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34C71">
      <w:pPr>
        <w:adjustRightInd w:val="0"/>
        <w:snapToGrid w:val="0"/>
        <w:spacing w:line="500" w:lineRule="exact"/>
        <w:jc w:val="left"/>
        <w:rPr>
          <w:rFonts w:ascii="仿宋_GB2312" w:hAnsi="Calibri" w:eastAsia="仿宋_GB2312" w:cs="Times New Roman"/>
          <w:color w:val="000000"/>
          <w:sz w:val="30"/>
          <w:szCs w:val="30"/>
        </w:rPr>
      </w:pPr>
      <w:bookmarkStart w:id="0" w:name="_Hlk129350208"/>
      <w:bookmarkStart w:id="8" w:name="_GoBack"/>
      <w:bookmarkEnd w:id="8"/>
      <w:r>
        <w:rPr>
          <w:rFonts w:hint="eastAsia" w:ascii="仿宋_GB2312" w:hAnsi="Calibri" w:eastAsia="仿宋_GB2312" w:cs="Times New Roman"/>
          <w:color w:val="000000"/>
          <w:sz w:val="30"/>
          <w:szCs w:val="30"/>
        </w:rPr>
        <w:t>附件</w:t>
      </w:r>
      <w:r>
        <w:rPr>
          <w:rFonts w:ascii="仿宋_GB2312" w:hAnsi="Calibri" w:eastAsia="仿宋_GB2312" w:cs="Times New Roman"/>
          <w:color w:val="000000"/>
          <w:sz w:val="30"/>
          <w:szCs w:val="30"/>
        </w:rPr>
        <w:t>2</w:t>
      </w:r>
    </w:p>
    <w:p w14:paraId="73036767">
      <w:pPr>
        <w:adjustRightInd w:val="0"/>
        <w:snapToGrid w:val="0"/>
        <w:spacing w:line="500" w:lineRule="exact"/>
        <w:jc w:val="left"/>
        <w:rPr>
          <w:rFonts w:ascii="仿宋_GB2312" w:hAnsi="Calibri" w:eastAsia="仿宋_GB2312" w:cs="Times New Roman"/>
          <w:color w:val="000000"/>
          <w:sz w:val="30"/>
          <w:szCs w:val="30"/>
        </w:rPr>
      </w:pPr>
    </w:p>
    <w:p w14:paraId="292D1635">
      <w:pPr>
        <w:adjustRightInd w:val="0"/>
        <w:snapToGrid w:val="0"/>
        <w:spacing w:line="500" w:lineRule="exact"/>
        <w:jc w:val="center"/>
        <w:rPr>
          <w:rFonts w:hint="eastAsia" w:ascii="黑体" w:hAnsi="黑体" w:eastAsia="黑体" w:cs="宋体"/>
          <w:color w:val="000000"/>
          <w:sz w:val="36"/>
          <w:szCs w:val="36"/>
        </w:rPr>
      </w:pPr>
      <w:r>
        <w:rPr>
          <w:rFonts w:hint="eastAsia" w:ascii="黑体" w:hAnsi="黑体" w:eastAsia="黑体" w:cs="宋体"/>
          <w:color w:val="000000"/>
          <w:sz w:val="36"/>
          <w:szCs w:val="36"/>
        </w:rPr>
        <w:t>2024年度全国环保产业重点企业基本情况调查</w:t>
      </w:r>
    </w:p>
    <w:p w14:paraId="5D14642F">
      <w:pPr>
        <w:adjustRightInd w:val="0"/>
        <w:snapToGrid w:val="0"/>
        <w:spacing w:line="500" w:lineRule="exact"/>
        <w:jc w:val="center"/>
        <w:rPr>
          <w:rFonts w:hint="eastAsia" w:ascii="黑体" w:hAnsi="黑体" w:eastAsia="黑体" w:cs="宋体"/>
          <w:color w:val="000000"/>
          <w:sz w:val="36"/>
          <w:szCs w:val="36"/>
        </w:rPr>
      </w:pPr>
      <w:r>
        <w:rPr>
          <w:rFonts w:hint="eastAsia" w:ascii="黑体" w:hAnsi="黑体" w:eastAsia="黑体" w:cs="宋体"/>
          <w:color w:val="000000"/>
          <w:sz w:val="36"/>
          <w:szCs w:val="36"/>
        </w:rPr>
        <w:t>实施方案</w:t>
      </w:r>
    </w:p>
    <w:p w14:paraId="0CCB2C32">
      <w:pPr>
        <w:adjustRightInd w:val="0"/>
        <w:snapToGrid w:val="0"/>
        <w:spacing w:line="500" w:lineRule="exact"/>
        <w:jc w:val="center"/>
        <w:rPr>
          <w:rFonts w:hint="eastAsia" w:ascii="黑体" w:hAnsi="黑体" w:eastAsia="黑体"/>
          <w:sz w:val="32"/>
          <w:szCs w:val="32"/>
        </w:rPr>
      </w:pPr>
    </w:p>
    <w:p w14:paraId="1DD55802">
      <w:pPr>
        <w:pStyle w:val="2"/>
        <w:adjustRightInd w:val="0"/>
        <w:snapToGrid w:val="0"/>
        <w:spacing w:before="0" w:after="0" w:line="560" w:lineRule="exact"/>
        <w:ind w:firstLine="600" w:firstLineChars="200"/>
        <w:rPr>
          <w:rFonts w:ascii="黑体" w:eastAsia="黑体" w:hAnsiTheme="minorHAnsi" w:cstheme="minorBidi"/>
          <w:b w:val="0"/>
          <w:sz w:val="30"/>
          <w:szCs w:val="30"/>
        </w:rPr>
      </w:pPr>
      <w:bookmarkStart w:id="1" w:name="_Toc481583474"/>
      <w:r>
        <w:rPr>
          <w:rFonts w:hint="eastAsia" w:ascii="黑体" w:eastAsia="黑体" w:hAnsiTheme="minorHAnsi" w:cstheme="minorBidi"/>
          <w:b w:val="0"/>
          <w:sz w:val="30"/>
          <w:szCs w:val="30"/>
        </w:rPr>
        <w:t>一、</w:t>
      </w:r>
      <w:bookmarkEnd w:id="1"/>
      <w:bookmarkStart w:id="2" w:name="_Toc481583478"/>
      <w:r>
        <w:rPr>
          <w:rFonts w:hint="eastAsia" w:ascii="黑体" w:eastAsia="黑体" w:hAnsiTheme="minorHAnsi" w:cstheme="minorBidi"/>
          <w:b w:val="0"/>
          <w:sz w:val="30"/>
          <w:szCs w:val="30"/>
        </w:rPr>
        <w:t>工作目标</w:t>
      </w:r>
      <w:bookmarkEnd w:id="2"/>
    </w:p>
    <w:p w14:paraId="33B89E74">
      <w:pPr>
        <w:adjustRightInd w:val="0"/>
        <w:snapToGrid w:val="0"/>
        <w:spacing w:line="560" w:lineRule="exact"/>
        <w:ind w:firstLine="6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以环保产业重点企业为对象，按年度收集企业生产经营数据，以此为基础分析和评价环保产业发展现状及趋势，为政府部门制定政策和实施管理提供依据，为行业企业决策和发展提供支持。</w:t>
      </w:r>
    </w:p>
    <w:p w14:paraId="4AF7C9B5">
      <w:pPr>
        <w:pStyle w:val="2"/>
        <w:adjustRightInd w:val="0"/>
        <w:snapToGrid w:val="0"/>
        <w:spacing w:before="0" w:after="0" w:line="560" w:lineRule="exact"/>
        <w:ind w:firstLine="600" w:firstLineChars="200"/>
        <w:rPr>
          <w:rFonts w:ascii="黑体" w:eastAsia="黑体" w:hAnsiTheme="minorHAnsi" w:cstheme="minorBidi"/>
          <w:b w:val="0"/>
          <w:sz w:val="30"/>
          <w:szCs w:val="30"/>
        </w:rPr>
      </w:pPr>
      <w:bookmarkStart w:id="3" w:name="_Toc481583488"/>
      <w:r>
        <w:rPr>
          <w:rFonts w:hint="eastAsia" w:ascii="黑体" w:eastAsia="黑体" w:hAnsiTheme="minorHAnsi" w:cstheme="minorBidi"/>
          <w:b w:val="0"/>
          <w:sz w:val="30"/>
          <w:szCs w:val="30"/>
        </w:rPr>
        <w:t>二、组织实施方式</w:t>
      </w:r>
      <w:bookmarkEnd w:id="3"/>
    </w:p>
    <w:p w14:paraId="61F1E36C">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（一）生态环境部科技与财务司委托中国环境保护产业协会组织开展全国环保产业重点企业基本情况调查工作，并负责调查工作的业务指导和督促检查，审定调查方案；</w:t>
      </w:r>
    </w:p>
    <w:p w14:paraId="3D7F25FB">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中国环境保护产业协会印发调查文件，联合各省级环境保护产业协会共同组织实施。各省级环境保护产业协会向辖区内企业下发调查文件，开展技术培训指导企业填报，催报并审核辖区内所有填报企业上报数据；</w:t>
      </w:r>
    </w:p>
    <w:p w14:paraId="054E2840">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（三）被调查企业通过调查软件系统填写调查表，并上报至本企业登记注册所在地的省级环境保护产业协会审核；</w:t>
      </w:r>
    </w:p>
    <w:p w14:paraId="5840D160">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（四）各省级环境保护产业协会对本省企业上报数据进行审核后，上报至中国环境保护产业协会；</w:t>
      </w:r>
    </w:p>
    <w:p w14:paraId="37D44FBD">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（五）中国环境保护产业协会对全国上报数据进行终审并汇总，形成分析结果报送生态环境部并对外公布。</w:t>
      </w:r>
    </w:p>
    <w:p w14:paraId="66B4045F">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调查分工及实施技术路线如下：</w:t>
      </w:r>
    </w:p>
    <w:p w14:paraId="3DDC4D54">
      <w:pPr>
        <w:adjustRightInd w:val="0"/>
        <w:snapToGrid w:val="0"/>
        <w:spacing w:line="560" w:lineRule="exact"/>
        <w:rPr>
          <w:rFonts w:ascii="仿宋_GB2312" w:hAnsi="Calibri" w:eastAsia="仿宋_GB2312" w:cs="Times New Roman"/>
          <w:color w:val="000000"/>
          <w:szCs w:val="30"/>
        </w:rPr>
      </w:pPr>
    </w:p>
    <w:p w14:paraId="1C07DE32">
      <w:pPr>
        <w:autoSpaceDE w:val="0"/>
        <w:autoSpaceDN w:val="0"/>
        <w:adjustRightInd w:val="0"/>
        <w:snapToGrid w:val="0"/>
        <w:spacing w:line="360" w:lineRule="auto"/>
        <w:jc w:val="left"/>
        <w:rPr>
          <w:rFonts w:ascii="仿宋_GB2312" w:hAnsi="Calibri" w:eastAsia="仿宋_GB2312" w:cs="Times New Roman"/>
          <w:kern w:val="0"/>
          <w:sz w:val="28"/>
          <w:szCs w:val="28"/>
        </w:rPr>
      </w:pPr>
      <w:r>
        <w:rPr>
          <w:rFonts w:ascii="仿宋_GB2312" w:hAnsi="Calibri" w:eastAsia="仿宋_GB2312" w:cs="Times New Roman"/>
          <w:kern w:val="0"/>
          <w:sz w:val="28"/>
          <w:szCs w:val="28"/>
        </w:rPr>
        <mc:AlternateContent>
          <mc:Choice Requires="wpg">
            <w:drawing>
              <wp:anchor distT="0" distB="0" distL="114300" distR="114300" simplePos="0" relativeHeight="251659264" behindDoc="0" locked="0" layoutInCell="1" allowOverlap="1">
                <wp:simplePos x="0" y="0"/>
                <wp:positionH relativeFrom="column">
                  <wp:posOffset>393065</wp:posOffset>
                </wp:positionH>
                <wp:positionV relativeFrom="paragraph">
                  <wp:posOffset>47625</wp:posOffset>
                </wp:positionV>
                <wp:extent cx="5168900" cy="6011545"/>
                <wp:effectExtent l="5080" t="4445" r="7620" b="22860"/>
                <wp:wrapNone/>
                <wp:docPr id="34" name="组合 97"/>
                <wp:cNvGraphicFramePr/>
                <a:graphic xmlns:a="http://schemas.openxmlformats.org/drawingml/2006/main">
                  <a:graphicData uri="http://schemas.microsoft.com/office/word/2010/wordprocessingGroup">
                    <wpg:wgp>
                      <wpg:cNvGrpSpPr/>
                      <wpg:grpSpPr>
                        <a:xfrm>
                          <a:off x="0" y="0"/>
                          <a:ext cx="5168900" cy="6011545"/>
                          <a:chOff x="2406" y="2067"/>
                          <a:chExt cx="8140" cy="9467"/>
                        </a:xfrm>
                      </wpg:grpSpPr>
                      <wps:wsp>
                        <wps:cNvPr id="1" name="自选图形 61"/>
                        <wps:cNvCnPr/>
                        <wps:spPr>
                          <a:xfrm flipV="1">
                            <a:off x="7099" y="7014"/>
                            <a:ext cx="0" cy="805"/>
                          </a:xfrm>
                          <a:prstGeom prst="straightConnector1">
                            <a:avLst/>
                          </a:prstGeom>
                          <a:ln w="9525" cap="flat" cmpd="sng">
                            <a:solidFill>
                              <a:srgbClr val="000000"/>
                            </a:solidFill>
                            <a:prstDash val="solid"/>
                            <a:headEnd type="none" w="med" len="med"/>
                            <a:tailEnd type="triangle" w="med" len="med"/>
                          </a:ln>
                        </wps:spPr>
                        <wps:bodyPr/>
                      </wps:wsp>
                      <wps:wsp>
                        <wps:cNvPr id="2" name="自选图形 62"/>
                        <wps:cNvCnPr/>
                        <wps:spPr>
                          <a:xfrm flipV="1">
                            <a:off x="9153" y="4045"/>
                            <a:ext cx="0" cy="805"/>
                          </a:xfrm>
                          <a:prstGeom prst="straightConnector1">
                            <a:avLst/>
                          </a:prstGeom>
                          <a:ln w="9525" cap="flat" cmpd="sng">
                            <a:solidFill>
                              <a:srgbClr val="000000"/>
                            </a:solidFill>
                            <a:prstDash val="solid"/>
                            <a:headEnd type="none" w="med" len="med"/>
                            <a:tailEnd type="triangle" w="med" len="med"/>
                          </a:ln>
                        </wps:spPr>
                        <wps:bodyPr/>
                      </wps:wsp>
                      <wpg:grpSp>
                        <wpg:cNvPr id="33" name="组合 95"/>
                        <wpg:cNvGrpSpPr/>
                        <wpg:grpSpPr>
                          <a:xfrm>
                            <a:off x="2406" y="2067"/>
                            <a:ext cx="8140" cy="9467"/>
                            <a:chOff x="1761" y="1897"/>
                            <a:chExt cx="8140" cy="9467"/>
                          </a:xfrm>
                        </wpg:grpSpPr>
                        <wps:wsp>
                          <wps:cNvPr id="4" name="自选图形 64"/>
                          <wps:cNvCnPr/>
                          <wps:spPr>
                            <a:xfrm>
                              <a:off x="3414" y="2455"/>
                              <a:ext cx="0" cy="2408"/>
                            </a:xfrm>
                            <a:prstGeom prst="straightConnector1">
                              <a:avLst/>
                            </a:prstGeom>
                            <a:ln w="9525" cap="flat" cmpd="sng">
                              <a:solidFill>
                                <a:srgbClr val="000000"/>
                              </a:solidFill>
                              <a:prstDash val="solid"/>
                              <a:headEnd type="none" w="med" len="med"/>
                              <a:tailEnd type="triangle" w="med" len="med"/>
                            </a:ln>
                          </wps:spPr>
                          <wps:bodyPr/>
                        </wps:wsp>
                        <wps:wsp>
                          <wps:cNvPr id="5" name="自选图形 65"/>
                          <wps:cNvSpPr/>
                          <wps:spPr>
                            <a:xfrm>
                              <a:off x="1783" y="1897"/>
                              <a:ext cx="3046" cy="558"/>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2C23274">
                                <w:pPr>
                                  <w:jc w:val="center"/>
                                  <w:rPr>
                                    <w:rFonts w:hint="eastAsia" w:asciiTheme="minorEastAsia" w:hAnsiTheme="minorEastAsia"/>
                                    <w:szCs w:val="21"/>
                                  </w:rPr>
                                </w:pPr>
                                <w:r>
                                  <w:rPr>
                                    <w:rFonts w:hint="eastAsia" w:asciiTheme="minorEastAsia" w:hAnsiTheme="minorEastAsia"/>
                                    <w:szCs w:val="21"/>
                                  </w:rPr>
                                  <w:t>生态环境部科技与财务司</w:t>
                                </w:r>
                              </w:p>
                            </w:txbxContent>
                          </wps:txbx>
                          <wps:bodyPr upright="1"/>
                        </wps:wsp>
                        <wps:wsp>
                          <wps:cNvPr id="6" name="矩形 66"/>
                          <wps:cNvSpPr/>
                          <wps:spPr>
                            <a:xfrm>
                              <a:off x="6926" y="3235"/>
                              <a:ext cx="2975" cy="6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030812">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上报调查汇总数据，年度发展状况报告</w:t>
                                </w:r>
                              </w:p>
                            </w:txbxContent>
                          </wps:txbx>
                          <wps:bodyPr upright="1"/>
                        </wps:wsp>
                        <wps:wsp>
                          <wps:cNvPr id="7" name="矩形 67"/>
                          <wps:cNvSpPr/>
                          <wps:spPr>
                            <a:xfrm>
                              <a:off x="1770" y="2896"/>
                              <a:ext cx="1451" cy="157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2836A2">
                                <w:pPr>
                                  <w:spacing w:line="240" w:lineRule="exac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业务指导和督促检查，审定调查方案，审核并发布调查结果</w:t>
                                </w:r>
                              </w:p>
                            </w:txbxContent>
                          </wps:txbx>
                          <wps:bodyPr upright="1"/>
                        </wps:wsp>
                        <wps:wsp>
                          <wps:cNvPr id="8" name="自选图形 68"/>
                          <wps:cNvSpPr/>
                          <wps:spPr>
                            <a:xfrm>
                              <a:off x="7521" y="4700"/>
                              <a:ext cx="2003" cy="833"/>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734D2384">
                                <w:r>
                                  <w:rPr>
                                    <w:rFonts w:hint="eastAsia" w:asciiTheme="minorEastAsia" w:hAnsiTheme="minorEastAsia"/>
                                    <w:spacing w:val="-6"/>
                                    <w:sz w:val="18"/>
                                    <w:szCs w:val="18"/>
                                  </w:rPr>
                                  <w:t>数据审</w:t>
                                </w:r>
                                <w:r>
                                  <w:rPr>
                                    <w:rFonts w:hint="eastAsia" w:asciiTheme="minorEastAsia" w:hAnsiTheme="minorEastAsia"/>
                                    <w:sz w:val="18"/>
                                    <w:szCs w:val="18"/>
                                  </w:rPr>
                                  <w:t>核</w:t>
                                </w:r>
                                <w:r>
                                  <w:rPr>
                                    <w:rFonts w:hint="eastAsia" w:asciiTheme="minorEastAsia" w:hAnsiTheme="minorEastAsia"/>
                                    <w:szCs w:val="21"/>
                                  </w:rPr>
                                  <w:t xml:space="preserve"> 核</w:t>
                                </w:r>
                              </w:p>
                            </w:txbxContent>
                          </wps:txbx>
                          <wps:bodyPr upright="1"/>
                        </wps:wsp>
                        <wps:wsp>
                          <wps:cNvPr id="9" name="自选图形 69"/>
                          <wps:cNvSpPr/>
                          <wps:spPr>
                            <a:xfrm>
                              <a:off x="1761" y="4862"/>
                              <a:ext cx="3068" cy="558"/>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B344CFD">
                                <w:pPr>
                                  <w:jc w:val="center"/>
                                  <w:rPr>
                                    <w:rFonts w:hint="eastAsia" w:asciiTheme="minorEastAsia" w:hAnsiTheme="minorEastAsia"/>
                                    <w:szCs w:val="21"/>
                                  </w:rPr>
                                </w:pPr>
                                <w:r>
                                  <w:rPr>
                                    <w:rFonts w:hint="eastAsia" w:asciiTheme="minorEastAsia" w:hAnsiTheme="minorEastAsia"/>
                                    <w:szCs w:val="21"/>
                                  </w:rPr>
                                  <w:t>中国环境保护产业协会</w:t>
                                </w:r>
                              </w:p>
                            </w:txbxContent>
                          </wps:txbx>
                          <wps:bodyPr upright="1"/>
                        </wps:wsp>
                        <wps:wsp>
                          <wps:cNvPr id="10" name="矩形 70"/>
                          <wps:cNvSpPr/>
                          <wps:spPr>
                            <a:xfrm>
                              <a:off x="1761" y="5533"/>
                              <a:ext cx="1451" cy="212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1949AC">
                                <w:pPr>
                                  <w:spacing w:line="240" w:lineRule="exac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制定调查方案，对省级环保产业协会开展培训，进行技术指导，审核各地上报数据</w:t>
                                </w:r>
                              </w:p>
                            </w:txbxContent>
                          </wps:txbx>
                          <wps:bodyPr upright="1"/>
                        </wps:wsp>
                        <wps:wsp>
                          <wps:cNvPr id="11" name="自选图形 71"/>
                          <wps:cNvCnPr/>
                          <wps:spPr>
                            <a:xfrm>
                              <a:off x="3414" y="5420"/>
                              <a:ext cx="0" cy="2408"/>
                            </a:xfrm>
                            <a:prstGeom prst="straightConnector1">
                              <a:avLst/>
                            </a:prstGeom>
                            <a:ln w="9525" cap="flat" cmpd="sng">
                              <a:solidFill>
                                <a:srgbClr val="000000"/>
                              </a:solidFill>
                              <a:prstDash val="solid"/>
                              <a:headEnd type="none" w="med" len="med"/>
                              <a:tailEnd type="triangle" w="med" len="med"/>
                            </a:ln>
                          </wps:spPr>
                          <wps:bodyPr/>
                        </wps:wsp>
                        <wps:wsp>
                          <wps:cNvPr id="12" name="矩形 72"/>
                          <wps:cNvSpPr/>
                          <wps:spPr>
                            <a:xfrm>
                              <a:off x="8608" y="5978"/>
                              <a:ext cx="457" cy="13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58940E6">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不合格</w:t>
                                </w:r>
                              </w:p>
                            </w:txbxContent>
                          </wps:txbx>
                          <wps:bodyPr upright="1"/>
                        </wps:wsp>
                        <wps:wsp>
                          <wps:cNvPr id="13" name="矩形 73"/>
                          <wps:cNvSpPr/>
                          <wps:spPr>
                            <a:xfrm>
                              <a:off x="5434" y="6107"/>
                              <a:ext cx="1947" cy="7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5F342F">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审核并上报辖区调查数据</w:t>
                                </w:r>
                              </w:p>
                            </w:txbxContent>
                          </wps:txbx>
                          <wps:bodyPr upright="1"/>
                        </wps:wsp>
                        <wps:wsp>
                          <wps:cNvPr id="14" name="自选图形 74"/>
                          <wps:cNvSpPr/>
                          <wps:spPr>
                            <a:xfrm>
                              <a:off x="5434" y="7668"/>
                              <a:ext cx="2037" cy="833"/>
                            </a:xfrm>
                            <a:prstGeom prst="diamond">
                              <a:avLst/>
                            </a:prstGeom>
                            <a:solidFill>
                              <a:srgbClr val="FFFFFF"/>
                            </a:solidFill>
                            <a:ln w="9525" cap="flat" cmpd="sng">
                              <a:solidFill>
                                <a:srgbClr val="000000"/>
                              </a:solidFill>
                              <a:prstDash val="solid"/>
                              <a:miter/>
                              <a:headEnd type="none" w="med" len="med"/>
                              <a:tailEnd type="none" w="med" len="med"/>
                            </a:ln>
                          </wps:spPr>
                          <wps:txbx>
                            <w:txbxContent>
                              <w:p w14:paraId="707D2CF8">
                                <w:pPr>
                                  <w:rPr>
                                    <w:spacing w:val="-4"/>
                                  </w:rPr>
                                </w:pPr>
                                <w:r>
                                  <w:rPr>
                                    <w:rFonts w:hint="eastAsia" w:asciiTheme="minorEastAsia" w:hAnsiTheme="minorEastAsia"/>
                                    <w:spacing w:val="-14"/>
                                    <w:sz w:val="18"/>
                                    <w:szCs w:val="18"/>
                                  </w:rPr>
                                  <w:t>数据审</w:t>
                                </w:r>
                                <w:r>
                                  <w:rPr>
                                    <w:rFonts w:hint="eastAsia" w:asciiTheme="minorEastAsia" w:hAnsiTheme="minorEastAsia"/>
                                    <w:spacing w:val="-4"/>
                                    <w:sz w:val="18"/>
                                    <w:szCs w:val="18"/>
                                  </w:rPr>
                                  <w:t>核</w:t>
                                </w:r>
                              </w:p>
                            </w:txbxContent>
                          </wps:txbx>
                          <wps:bodyPr upright="1"/>
                        </wps:wsp>
                        <wps:wsp>
                          <wps:cNvPr id="15" name="自选图形 75"/>
                          <wps:cNvSpPr/>
                          <wps:spPr>
                            <a:xfrm>
                              <a:off x="1761" y="7829"/>
                              <a:ext cx="3068" cy="558"/>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E71AE85">
                                <w:pPr>
                                  <w:jc w:val="center"/>
                                  <w:rPr>
                                    <w:rFonts w:hint="eastAsia" w:asciiTheme="minorEastAsia" w:hAnsiTheme="minorEastAsia"/>
                                    <w:szCs w:val="21"/>
                                  </w:rPr>
                                </w:pPr>
                                <w:r>
                                  <w:rPr>
                                    <w:rFonts w:hint="eastAsia" w:asciiTheme="minorEastAsia" w:hAnsiTheme="minorEastAsia"/>
                                    <w:szCs w:val="21"/>
                                  </w:rPr>
                                  <w:t>省级环境保护产业协会</w:t>
                                </w:r>
                              </w:p>
                            </w:txbxContent>
                          </wps:txbx>
                          <wps:bodyPr upright="1"/>
                        </wps:wsp>
                        <wps:wsp>
                          <wps:cNvPr id="16" name="自选图形 76"/>
                          <wps:cNvCnPr/>
                          <wps:spPr>
                            <a:xfrm>
                              <a:off x="6439" y="8484"/>
                              <a:ext cx="0" cy="2590"/>
                            </a:xfrm>
                            <a:prstGeom prst="straightConnector1">
                              <a:avLst/>
                            </a:prstGeom>
                            <a:ln w="9525" cap="flat" cmpd="sng">
                              <a:solidFill>
                                <a:srgbClr val="000000"/>
                              </a:solidFill>
                              <a:prstDash val="solid"/>
                              <a:headEnd type="none" w="med" len="med"/>
                              <a:tailEnd type="none" w="med" len="med"/>
                            </a:ln>
                          </wps:spPr>
                          <wps:bodyPr/>
                        </wps:wsp>
                        <wps:wsp>
                          <wps:cNvPr id="17" name="自选图形 77"/>
                          <wps:cNvCnPr/>
                          <wps:spPr>
                            <a:xfrm>
                              <a:off x="4799" y="8085"/>
                              <a:ext cx="635" cy="0"/>
                            </a:xfrm>
                            <a:prstGeom prst="straightConnector1">
                              <a:avLst/>
                            </a:prstGeom>
                            <a:ln w="9525" cap="flat" cmpd="sng">
                              <a:solidFill>
                                <a:srgbClr val="000000"/>
                              </a:solidFill>
                              <a:prstDash val="solid"/>
                              <a:headEnd type="none" w="med" len="med"/>
                              <a:tailEnd type="triangle" w="med" len="med"/>
                            </a:ln>
                          </wps:spPr>
                          <wps:bodyPr/>
                        </wps:wsp>
                        <wps:wsp>
                          <wps:cNvPr id="18" name="自选图形 78"/>
                          <wps:cNvCnPr/>
                          <wps:spPr>
                            <a:xfrm flipV="1">
                              <a:off x="3651" y="8370"/>
                              <a:ext cx="1" cy="2435"/>
                            </a:xfrm>
                            <a:prstGeom prst="straightConnector1">
                              <a:avLst/>
                            </a:prstGeom>
                            <a:ln w="9525" cap="flat" cmpd="sng">
                              <a:solidFill>
                                <a:srgbClr val="000000"/>
                              </a:solidFill>
                              <a:prstDash val="solid"/>
                              <a:headEnd type="none" w="med" len="med"/>
                              <a:tailEnd type="triangle" w="med" len="med"/>
                            </a:ln>
                          </wps:spPr>
                          <wps:bodyPr/>
                        </wps:wsp>
                        <wps:wsp>
                          <wps:cNvPr id="19" name="自选图形 79"/>
                          <wps:cNvCnPr/>
                          <wps:spPr>
                            <a:xfrm>
                              <a:off x="3414" y="8397"/>
                              <a:ext cx="0" cy="2408"/>
                            </a:xfrm>
                            <a:prstGeom prst="straightConnector1">
                              <a:avLst/>
                            </a:prstGeom>
                            <a:ln w="9525" cap="flat" cmpd="sng">
                              <a:solidFill>
                                <a:srgbClr val="000000"/>
                              </a:solidFill>
                              <a:prstDash val="solid"/>
                              <a:headEnd type="none" w="med" len="med"/>
                              <a:tailEnd type="triangle" w="med" len="med"/>
                            </a:ln>
                          </wps:spPr>
                          <wps:bodyPr/>
                        </wps:wsp>
                        <wps:wsp>
                          <wps:cNvPr id="20" name="矩形 80"/>
                          <wps:cNvSpPr/>
                          <wps:spPr>
                            <a:xfrm>
                              <a:off x="6469" y="9175"/>
                              <a:ext cx="457" cy="1333"/>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B1ADF80">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不合格</w:t>
                                </w:r>
                              </w:p>
                            </w:txbxContent>
                          </wps:txbx>
                          <wps:bodyPr upright="1"/>
                        </wps:wsp>
                        <wps:wsp>
                          <wps:cNvPr id="21" name="矩形 81"/>
                          <wps:cNvSpPr/>
                          <wps:spPr>
                            <a:xfrm>
                              <a:off x="3822" y="9285"/>
                              <a:ext cx="1451" cy="704"/>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918138">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填写并上报本企业数据</w:t>
                                </w:r>
                              </w:p>
                            </w:txbxContent>
                          </wps:txbx>
                          <wps:bodyPr upright="1"/>
                        </wps:wsp>
                        <wps:wsp>
                          <wps:cNvPr id="22" name="矩形 82"/>
                          <wps:cNvSpPr/>
                          <wps:spPr>
                            <a:xfrm>
                              <a:off x="1761" y="8610"/>
                              <a:ext cx="1451" cy="1898"/>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BE4C7F">
                                <w:pPr>
                                  <w:spacing w:line="240" w:lineRule="exac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下发调查通知，组织企业填报人员培训，指导企业填报，审核企业上报数据</w:t>
                                </w:r>
                              </w:p>
                            </w:txbxContent>
                          </wps:txbx>
                          <wps:bodyPr upright="1"/>
                        </wps:wsp>
                        <wps:wsp>
                          <wps:cNvPr id="23" name="自选图形 83"/>
                          <wps:cNvCnPr/>
                          <wps:spPr>
                            <a:xfrm flipH="1">
                              <a:off x="4838" y="11074"/>
                              <a:ext cx="1601" cy="0"/>
                            </a:xfrm>
                            <a:prstGeom prst="straightConnector1">
                              <a:avLst/>
                            </a:prstGeom>
                            <a:ln w="9525" cap="flat" cmpd="sng">
                              <a:solidFill>
                                <a:srgbClr val="000000"/>
                              </a:solidFill>
                              <a:prstDash val="solid"/>
                              <a:headEnd type="none" w="med" len="med"/>
                              <a:tailEnd type="triangle" w="med" len="med"/>
                            </a:ln>
                          </wps:spPr>
                          <wps:bodyPr/>
                        </wps:wsp>
                        <wps:wsp>
                          <wps:cNvPr id="24" name="自选图形 84"/>
                          <wps:cNvSpPr/>
                          <wps:spPr>
                            <a:xfrm>
                              <a:off x="1783" y="10806"/>
                              <a:ext cx="3046" cy="558"/>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3B05DAC5">
                                <w:pPr>
                                  <w:jc w:val="center"/>
                                  <w:rPr>
                                    <w:rFonts w:hint="eastAsia" w:asciiTheme="minorEastAsia" w:hAnsiTheme="minorEastAsia"/>
                                    <w:szCs w:val="21"/>
                                  </w:rPr>
                                </w:pPr>
                                <w:r>
                                  <w:rPr>
                                    <w:rFonts w:hint="eastAsia" w:asciiTheme="minorEastAsia" w:hAnsiTheme="minorEastAsia"/>
                                    <w:szCs w:val="21"/>
                                  </w:rPr>
                                  <w:t>环保产业重点企业</w:t>
                                </w:r>
                              </w:p>
                            </w:txbxContent>
                          </wps:txbx>
                          <wps:bodyPr upright="1"/>
                        </wps:wsp>
                        <wps:wsp>
                          <wps:cNvPr id="25" name="矩形 85"/>
                          <wps:cNvSpPr/>
                          <wps:spPr>
                            <a:xfrm>
                              <a:off x="6469" y="6992"/>
                              <a:ext cx="457" cy="59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3FAA563">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合格</w:t>
                                </w:r>
                              </w:p>
                            </w:txbxContent>
                          </wps:txbx>
                          <wps:bodyPr upright="1"/>
                        </wps:wsp>
                        <wps:wsp>
                          <wps:cNvPr id="26" name="自选图形 86"/>
                          <wps:cNvCnPr/>
                          <wps:spPr>
                            <a:xfrm>
                              <a:off x="4838" y="5130"/>
                              <a:ext cx="2683" cy="0"/>
                            </a:xfrm>
                            <a:prstGeom prst="straightConnector1">
                              <a:avLst/>
                            </a:prstGeom>
                            <a:ln w="9525" cap="flat" cmpd="sng">
                              <a:solidFill>
                                <a:srgbClr val="000000"/>
                              </a:solidFill>
                              <a:prstDash val="solid"/>
                              <a:headEnd type="none" w="med" len="med"/>
                              <a:tailEnd type="triangle" w="med" len="med"/>
                            </a:ln>
                          </wps:spPr>
                          <wps:bodyPr/>
                        </wps:wsp>
                        <wps:wsp>
                          <wps:cNvPr id="27" name="自选图形 87"/>
                          <wps:cNvCnPr/>
                          <wps:spPr>
                            <a:xfrm>
                              <a:off x="8523" y="5533"/>
                              <a:ext cx="0" cy="2552"/>
                            </a:xfrm>
                            <a:prstGeom prst="straightConnector1">
                              <a:avLst/>
                            </a:prstGeom>
                            <a:ln w="9525" cap="flat" cmpd="sng">
                              <a:solidFill>
                                <a:srgbClr val="000000"/>
                              </a:solidFill>
                              <a:prstDash val="solid"/>
                              <a:headEnd type="none" w="med" len="med"/>
                              <a:tailEnd type="none" w="med" len="med"/>
                            </a:ln>
                          </wps:spPr>
                          <wps:bodyPr/>
                        </wps:wsp>
                        <wps:wsp>
                          <wps:cNvPr id="28" name="自选图形 88"/>
                          <wps:cNvCnPr/>
                          <wps:spPr>
                            <a:xfrm flipH="1">
                              <a:off x="7381" y="8085"/>
                              <a:ext cx="1142" cy="0"/>
                            </a:xfrm>
                            <a:prstGeom prst="straightConnector1">
                              <a:avLst/>
                            </a:prstGeom>
                            <a:ln w="9525" cap="flat" cmpd="sng">
                              <a:solidFill>
                                <a:srgbClr val="000000"/>
                              </a:solidFill>
                              <a:prstDash val="solid"/>
                              <a:headEnd type="none" w="med" len="med"/>
                              <a:tailEnd type="triangle" w="med" len="med"/>
                            </a:ln>
                          </wps:spPr>
                          <wps:bodyPr/>
                        </wps:wsp>
                        <wps:wsp>
                          <wps:cNvPr id="29" name="矩形 89"/>
                          <wps:cNvSpPr/>
                          <wps:spPr>
                            <a:xfrm>
                              <a:off x="8562" y="4041"/>
                              <a:ext cx="457" cy="659"/>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6557349">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合格</w:t>
                                </w:r>
                              </w:p>
                            </w:txbxContent>
                          </wps:txbx>
                          <wps:bodyPr upright="1"/>
                        </wps:wsp>
                        <wps:wsp>
                          <wps:cNvPr id="30" name="自选图形 90"/>
                          <wps:cNvCnPr/>
                          <wps:spPr>
                            <a:xfrm flipV="1">
                              <a:off x="3822" y="5420"/>
                              <a:ext cx="0" cy="1138"/>
                            </a:xfrm>
                            <a:prstGeom prst="straightConnector1">
                              <a:avLst/>
                            </a:prstGeom>
                            <a:ln w="9525" cap="flat" cmpd="sng">
                              <a:solidFill>
                                <a:srgbClr val="000000"/>
                              </a:solidFill>
                              <a:prstDash val="solid"/>
                              <a:headEnd type="none" w="med" len="med"/>
                              <a:tailEnd type="triangle" w="med" len="med"/>
                            </a:ln>
                          </wps:spPr>
                          <wps:bodyPr/>
                        </wps:wsp>
                        <wps:wsp>
                          <wps:cNvPr id="31" name="自选图形 91"/>
                          <wps:cNvCnPr/>
                          <wps:spPr>
                            <a:xfrm>
                              <a:off x="3822" y="6558"/>
                              <a:ext cx="1612" cy="0"/>
                            </a:xfrm>
                            <a:prstGeom prst="straightConnector1">
                              <a:avLst/>
                            </a:prstGeom>
                            <a:ln w="9525" cap="flat" cmpd="sng">
                              <a:solidFill>
                                <a:srgbClr val="000000"/>
                              </a:solidFill>
                              <a:prstDash val="solid"/>
                              <a:headEnd type="none" w="med" len="med"/>
                              <a:tailEnd type="none" w="med" len="med"/>
                            </a:ln>
                          </wps:spPr>
                          <wps:bodyPr/>
                        </wps:wsp>
                        <wps:wsp>
                          <wps:cNvPr id="32" name="自选图形 92"/>
                          <wps:cNvCnPr/>
                          <wps:spPr>
                            <a:xfrm flipV="1">
                              <a:off x="3822" y="2455"/>
                              <a:ext cx="1" cy="1010"/>
                            </a:xfrm>
                            <a:prstGeom prst="straightConnector1">
                              <a:avLst/>
                            </a:prstGeom>
                            <a:ln w="9525" cap="flat" cmpd="sng">
                              <a:solidFill>
                                <a:srgbClr val="000000"/>
                              </a:solidFill>
                              <a:prstDash val="solid"/>
                              <a:headEnd type="none" w="med" len="med"/>
                              <a:tailEnd type="triangle" w="med" len="med"/>
                            </a:ln>
                          </wps:spPr>
                          <wps:bodyPr/>
                        </wps:wsp>
                        <wps:wsp>
                          <wps:cNvPr id="35" name="自选图形 93"/>
                          <wps:cNvCnPr/>
                          <wps:spPr>
                            <a:xfrm>
                              <a:off x="3823" y="3465"/>
                              <a:ext cx="3103" cy="0"/>
                            </a:xfrm>
                            <a:prstGeom prst="straightConnector1">
                              <a:avLst/>
                            </a:prstGeom>
                            <a:ln w="9525" cap="flat" cmpd="sng">
                              <a:solidFill>
                                <a:srgbClr val="000000"/>
                              </a:solidFill>
                              <a:prstDash val="solid"/>
                              <a:headEnd type="none" w="med" len="med"/>
                              <a:tailEnd type="none" w="med" len="med"/>
                            </a:ln>
                          </wps:spPr>
                          <wps:bodyPr/>
                        </wps:wsp>
                      </wpg:grpSp>
                    </wpg:wgp>
                  </a:graphicData>
                </a:graphic>
              </wp:anchor>
            </w:drawing>
          </mc:Choice>
          <mc:Fallback>
            <w:pict>
              <v:group id="组合 97" o:spid="_x0000_s1026" o:spt="203" style="position:absolute;left:0pt;margin-left:30.95pt;margin-top:3.75pt;height:473.35pt;width:407pt;z-index:251659264;mso-width-relative:page;mso-height-relative:page;" coordorigin="2406,2067" coordsize="8140,9467" o:gfxdata="UEsDBAoAAAAAAIdO4kAAAAAAAAAAAAAAAAAEAAAAZHJzL1BLAwQUAAAACACHTuJAjOa7ZNkAAAAI&#10;AQAADwAAAGRycy9kb3ducmV2LnhtbE2PzU7DMBCE70i8g7VI3KjjQvoTsqlQBZyqSrRIiJsbb5Oo&#10;8TqK3aR9e8wJjqMZzXyTry62FQP1vnGMoCYJCOLSmYYrhM/928MChA+ajW4dE8KVPKyK25tcZ8aN&#10;/EHDLlQilrDPNEIdQpdJ6cuarPYT1xFH7+h6q0OUfSVNr8dYbls5TZKZtLrhuFDrjtY1lafd2SK8&#10;j3p8eVSvw+Z0XF+/9+n2a6MI8f5OJc8gAl3CXxh+8SM6FJHp4M5svGgRZmoZkwjzFES0F/M06gPC&#10;Mn2agixy+f9A8QNQSwMEFAAAAAgAh07iQBWA8aiHBwAA7EoAAA4AAABkcnMvZTJvRG9jLnhtbO1c&#10;y27kRBTdI/EPlvdMu/wol1vTmcWEGRYIRgywr9jubiO/ZDvpZMcCCdixZ4HEDn4Bwd+MBv6CWw8/&#10;Y4/bIUzixFkknW4/ytfH55576lY/fXYZhcqFn+VBEm9U9ERTFT92Ey+Idxv1qy9ffERUJS9o7NEw&#10;if2NeuXn6rOTDz94ekjXvp7sk9DzMwUOEufrQ7pR90WRrler3N37Ec2fJKkfw4fbJItoAf9mu5WX&#10;0QMcPQpXuqbh1SHJvDRLXD/P4d1T8aEqj5gdc8Bkuw1c/zRxzyM/LsRRMz+kBVxSvg/SXD3ho91u&#10;fbf4fLvN/UIJNypcacF/w0ng9Rn7vTp5Ste7jKb7wJVDoMcMoXNNEQ1iOGl1qFNaUOU8C64dKgrc&#10;LMmTbfHETaKVuBAeEbgKpHVi8zJLzlN+Lbv1YZdWQYcb1Yn6jQ/rfnbxKlMCb6MapqrENII7/vaP&#10;79789IPi2Cw6h3S3ho1eZunr9FUm39iJ/9gFX26ziP2FS1EueVyvqrj6l4XiwpsWwsTRIOQufIY1&#10;hCzTEpF393B72H66qWFVgY91DfPz0rW7/1juT5Apd3ZM8emqPPGKja8aziEFTOZ1oPL/FqjXe5r6&#10;PP45i4EMFCrj9Pf3v//z7Y9vfv7rzZ+/KhiJaPEtn8cyVPk6h6iVcVK2YZB+DQ8dh4qMmK05Dr9y&#10;W0OmiEoZN3nRROPRqq6ZrtMsL176SaSwFxs1LzIa7PbF8ySOAfFJJk5ALz7NC7hjsGO5AxtJGCuH&#10;jepYugU3hMITvIUnB15GKaAgj3d8cHkSBt6LIAzZHnm2O3seZsoFZU8R/2EDheO2NmMnOaX5XmzH&#10;PxLXs/ep93HsKcVVCvCKgVZUNoTI91Ql9IGF2Cs4IF0XNAjrLYssoPEuHNgaTh/GMAp200WU2auz&#10;xLviwefvAxgYhN8DKvR+VOjsutgAAD9TUOEgy+CoMLXyWVlQIfBza6iQxPE/0yrcxjat8od5Iq32&#10;0GMJh+vkyKhT0iqygZcYrSIi6Pz+0mqVftq0yinx3Q8QIw5JpoYJHMrTiGnJFFPGSZIpRJJI8ipT&#10;V0mOC5veGzaF1CQemjYY5KPD2bSSIyX7l5KgAgOyieDQGvwlGAzNBLnB5IhljcABNFjsfQFpledF&#10;nlMZ4HaeHCH1vlGVbRSCbIT8qCCMK4kiN+7k31bObKXWF/xHorO12Xxy9nB278/XxeXZpUyRInUr&#10;52nGxAyTSUxkyOz9ntI4oEKy9S+/cVmHGwl8HHLY0YWMNXSjwz+6YzPBxRQw5nUHxGOAgbIW2lgQ&#10;2gquBY17i6AoKPwMBk/XN9V/M8eS3cWSLKiOpi8bchYriYjDUUjXJX0h04K0zrCELJtnyAVMY8XE&#10;zMEErkxfRuTJS8qjcXqyLV3IQdOGcpw/myWkwJqBZMkgRQyDE+8gPXkBjZLYq/PhwlDXa9lZZDsw&#10;HvpA5UzKeVWNYRLMy92apwwNA24XmcX9l1u1RmbOZggyW0tnQaoDFjmayCrMWZZgqxpzdW7UEbCd&#10;4KZFaL3TaJs7mvotWfsIS7bPO7BMvZMcF+9gRk4sqqzYt6KGs5sm7LhIIhgcIqa7Lcfm8qrmFtMC&#10;Tc9ltzEmku5hDTdsLww694++hkO1fSvBxMXx0YnKMtm8GoAJI03Oa5WKGzmmRJNtcoQuNdwDr+GY&#10;N92jt0UFPx1SNgZ13SniDAmppYgb1jTdacbhLWdRxKF+sxzcxhspapvovP6rs95Sxcl58ME0+UgN&#10;TlS55a1pGrvpmQ9Mejd0NzYN0QBBTNLfAKFbzohj/lA7IKZS0111P6DK624joel4jyPBtGUrDNFI&#10;Z/YEw3QKV96PFAi31vTwHlphUL9XLYopKXMGwNDbIWVgNtvBnWlhE9WpSc6C6KaYbRtW0A+VIGaF&#10;i3672W7azQO4aKSLqsWDGGVLS1lRLTbNjGwa8NjaFjCZZgFjEwvZ4CAhdWtWWGyaya2WU4XGPWvb&#10;YNOarfkE0vR+xz0/g+jgGkKKcfSu8qjnE2xtmWo/qm937mDqGshkmoFcTU4RMP3aBk0NJuhJG2s8&#10;W7qARvrFZ2HP6JWD3CqNoDWxtmcGVA9Xw5901guYxBDTEwgc5U69jGBxxVImzWXFQL8bLDyQo93g&#10;uslVI7CEpmUHL12ui3HXu4SJLf1py6VpZnGlvbHjdFp+Ku1tgZcDaBwuyZcZ0rH1UPPIb/0mMJlm&#10;AldZzUJGRzPpmLXxs1n3xfvrWTTXD5K7MoL1fiOYTDOCicVUE9zx6+1dpcdjWSNz5g/V8ZtaXN0Z&#10;EvpdYNLsWJ6ie20DanruAl+bHEAIGigWhpjJQtnKBZbtWaTp/45bNcSCLmOGA1gZy02eHt8PW4v2&#10;eAxODUiFvoYaMVt8k5mm0gYcbAFFCKrvd8rah5p35jTTZFR2cMtzcZqm8EDuac40lWjAcpFozTQI&#10;sy7TR6xJ56JCjMrLbSOh6egOIKF/LrrEhH5tgbl03hB8j8vCEMcuiLordcraSXpaMZ0jXNk2Q4g6&#10;xTBxp2HFQOV6ukeKhltgiPrLffg6cP4lSNxRkl/YxL5lqfk/36r+kqq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5CQAAW0NvbnRlbnRfVHlw&#10;ZXNdLnhtbFBLAQIUAAoAAAAAAIdO4kAAAAAAAAAAAAAAAAAGAAAAAAAAAAAAEAAAANsIAABfcmVs&#10;cy9QSwECFAAUAAAACACHTuJAihRmPNEAAACUAQAACwAAAAAAAAABACAAAAD/CAAAX3JlbHMvLnJl&#10;bHNQSwECFAAKAAAAAACHTuJAAAAAAAAAAAAAAAAABAAAAAAAAAAAABAAAAAAAAAAZHJzL1BLAQIU&#10;ABQAAAAIAIdO4kCM5rtk2QAAAAgBAAAPAAAAAAAAAAEAIAAAACIAAABkcnMvZG93bnJldi54bWxQ&#10;SwECFAAUAAAACACHTuJAFYDxqIcHAADsSgAADgAAAAAAAAABACAAAAAoAQAAZHJzL2Uyb0RvYy54&#10;bWxQSwUGAAAAAAYABgBZAQAAIQsAAAAA&#10;">
                <o:lock v:ext="edit" aspectratio="f"/>
                <v:shape id="自选图形 61" o:spid="_x0000_s1026" o:spt="32" type="#_x0000_t32" style="position:absolute;left:7099;top:7014;flip:y;height:805;width:0;" filled="f" stroked="t" coordsize="21600,21600" o:gfxdata="UEsDBAoAAAAAAIdO4kAAAAAAAAAAAAAAAAAEAAAAZHJzL1BLAwQUAAAACACHTuJAoNDGUboAAADa&#10;AAAADwAAAGRycy9kb3ducmV2LnhtbEVPTWvCQBC9F/oflhF6KbpRqITo6sHW2ouEpvE+ZMckmJ0N&#10;2a0m/94NCJ6Gx/uc9bY3jbhS52rLCuazCARxYXXNpYL8bz+NQTiPrLGxTAoGcrDdvL6sMdH2xr90&#10;zXwpQgi7BBVU3reJlK6oyKCb2ZY4cGfbGfQBdqXUHd5CuGnkIoqW0mDNoaHClnYVFZfs3yj4zNKP&#10;/ek97xdDcThm3/El5eFLqbfJPFqB8NT7p/jh/tFhPoyvjFd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0MZRugAAANoA&#10;AAAPAAAAAAAAAAEAIAAAACIAAABkcnMvZG93bnJldi54bWxQSwECFAAUAAAACACHTuJAMy8FnjsA&#10;AAA5AAAAEAAAAAAAAAABACAAAAAJAQAAZHJzL3NoYXBleG1sLnhtbFBLBQYAAAAABgAGAFsBAACz&#10;AwAAAAA=&#10;">
                  <v:fill on="f" focussize="0,0"/>
                  <v:stroke color="#000000" joinstyle="round" endarrow="block"/>
                  <v:imagedata o:title=""/>
                  <o:lock v:ext="edit" aspectratio="f"/>
                </v:shape>
                <v:shape id="自选图形 62" o:spid="_x0000_s1026" o:spt="32" type="#_x0000_t32" style="position:absolute;left:9153;top:4045;flip:y;height:805;width:0;" filled="f" stroked="t" coordsize="21600,21600" o:gfxdata="UEsDBAoAAAAAAIdO4kAAAAAAAAAAAAAAAAAEAAAAZHJzL1BLAwQUAAAACACHTuJAUAJYJrwAAADa&#10;AAAADwAAAGRycy9kb3ducmV2LnhtbEWPQYvCMBSE74L/ITxhL6KpBaV0jR7cddeLiNW9P5pnW2xe&#10;SpPV9t8bQfA4zMw3zHLdmVrcqHWVZQWzaQSCOLe64kLB+bSdJCCcR9ZYWyYFPTlYr4aDJaba3vlI&#10;t8wXIkDYpaig9L5JpXR5SQbd1DbEwbvY1qAPsi2kbvEe4KaWcRQtpMGKw0KJDW1Kyq/Zv1HwlR3m&#10;27/xuYv7/Hef/STXA/ffSn2MZtEnCE+df4df7Z1WEMPzSrgBcvU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ACWCa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group id="组合 95" o:spid="_x0000_s1026" o:spt="203" style="position:absolute;left:2406;top:2067;height:9467;width:8140;" coordorigin="1761,1897" coordsize="8140,9467"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shape id="自选图形 64" o:spid="_x0000_s1026" o:spt="32" type="#_x0000_t32" style="position:absolute;left:3414;top:2455;height:2408;width:0;" filled="f" stroked="t" coordsize="21600,21600" o:gfxdata="UEsDBAoAAAAAAIdO4kAAAAAAAAAAAAAAAAAEAAAAZHJzL1BLAwQUAAAACACHTuJAWHl+TbwAAADa&#10;AAAADwAAAGRycy9kb3ducmV2LnhtbEWPT2sCMRTE74V+h/AK3mrWI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5fk2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oundrect id="自选图形 65" o:spid="_x0000_s1026" o:spt="2" style="position:absolute;left:1783;top:1897;height:558;width:3046;"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2C23274">
                          <w:pPr>
                            <w:jc w:val="center"/>
                            <w:rPr>
                              <w:rFonts w:hint="eastAsia" w:asciiTheme="minorEastAsia" w:hAnsiTheme="minorEastAsia"/>
                              <w:szCs w:val="21"/>
                            </w:rPr>
                          </w:pPr>
                          <w:r>
                            <w:rPr>
                              <w:rFonts w:hint="eastAsia" w:asciiTheme="minorEastAsia" w:hAnsiTheme="minorEastAsia"/>
                              <w:szCs w:val="21"/>
                            </w:rPr>
                            <w:t>生态环境部科技与财务司</w:t>
                          </w:r>
                        </w:p>
                      </w:txbxContent>
                    </v:textbox>
                  </v:roundrect>
                  <v:rect id="矩形 66" o:spid="_x0000_s1026" o:spt="1" style="position:absolute;left:6926;top:3235;height:660;width:297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62030812">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上报调查汇总数据，年度发展状况报告</w:t>
                          </w:r>
                        </w:p>
                      </w:txbxContent>
                    </v:textbox>
                  </v:rect>
                  <v:rect id="矩形 67" o:spid="_x0000_s1026" o:spt="1" style="position:absolute;left:1770;top:2896;height:1574;width:1451;" fillcolor="#FFFFFF" filled="t" stroked="t" coordsize="21600,21600" o:gfxdata="UEsDBAoAAAAAAIdO4kAAAAAAAAAAAAAAAAAEAAAAZHJzL1BLAwQUAAAACACHTuJA+MWhpr0AAADa&#10;AAAADwAAAGRycy9kb3ducmV2LnhtbEWPzW7CMBCE70h9B2sr9QY2INE2YDi0ApVjCJfetvGSpI3X&#10;Uez8tE+PkSpxHM3MN5rNbrS16Kn1lWMN85kCQZw7U3Gh4Zztpy8gfEA2WDsmDb/kYbd9mGwwMW7g&#10;lPpTKESEsE9QQxlCk0jp85Is+plriKN3ca3FEGVbSNPiEOG2lgulVtJixXGhxIbeSsp/Tp3V8FUt&#10;zviXZgdlX/fLcByz7+7zXeunx7lagwg0hnv4v/1hNDzD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xaG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22836A2">
                          <w:pPr>
                            <w:spacing w:line="240" w:lineRule="exac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业务指导和督促检查，审定调查方案，审核并发布调查结果</w:t>
                          </w:r>
                        </w:p>
                      </w:txbxContent>
                    </v:textbox>
                  </v:rect>
                  <v:shape id="自选图形 68" o:spid="_x0000_s1026" o:spt="4" type="#_x0000_t4" style="position:absolute;left:7521;top:4700;height:833;width:2003;" fillcolor="#FFFFFF" filled="t" stroked="t" coordsize="21600,21600" o:gfxdata="UEsDBAoAAAAAAIdO4kAAAAAAAAAAAAAAAAAEAAAAZHJzL1BLAwQUAAAACACHTuJArUst87cAAADa&#10;AAAADwAAAGRycy9kb3ducmV2LnhtbEVPvW7CMBDekXgH65DYwIYBoRTDgISECgtpH+AaH3EgPgfb&#10;TeDt8VCp46fvf7N7ulb0FGLjWcNirkAQV940XGv4/jrM1iBiQjbYeiYNL4qw245HGyyMH/hCfZlq&#10;kUM4FqjBptQVUsbKksM49x1x5q4+OEwZhlqagEMOd61cKrWSDhvODRY72luq7uWv03D76exwXj+u&#10;qqxCLz/P4fi4nLSeThbqA0SiZ/oX/7mPRkPemq/kGyC3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tSy3ztwAAANoAAAAP&#10;AAAAAAAAAAEAIAAAACIAAABkcnMvZG93bnJldi54bWxQSwECFAAUAAAACACHTuJAMy8FnjsAAAA5&#10;AAAAEAAAAAAAAAABACAAAAAGAQAAZHJzL3NoYXBleG1sLnhtbFBLBQYAAAAABgAGAFsBAACwAwAA&#10;AAA=&#10;">
                    <v:fill on="t" focussize="0,0"/>
                    <v:stroke color="#000000" joinstyle="miter"/>
                    <v:imagedata o:title=""/>
                    <o:lock v:ext="edit" aspectratio="f"/>
                    <v:textbox>
                      <w:txbxContent>
                        <w:p w14:paraId="734D2384">
                          <w:r>
                            <w:rPr>
                              <w:rFonts w:hint="eastAsia" w:asciiTheme="minorEastAsia" w:hAnsiTheme="minorEastAsia"/>
                              <w:spacing w:val="-6"/>
                              <w:sz w:val="18"/>
                              <w:szCs w:val="18"/>
                            </w:rPr>
                            <w:t>数据审</w:t>
                          </w:r>
                          <w:r>
                            <w:rPr>
                              <w:rFonts w:hint="eastAsia" w:asciiTheme="minorEastAsia" w:hAnsiTheme="minorEastAsia"/>
                              <w:sz w:val="18"/>
                              <w:szCs w:val="18"/>
                            </w:rPr>
                            <w:t>核</w:t>
                          </w:r>
                          <w:r>
                            <w:rPr>
                              <w:rFonts w:hint="eastAsia" w:asciiTheme="minorEastAsia" w:hAnsiTheme="minorEastAsia"/>
                              <w:szCs w:val="21"/>
                            </w:rPr>
                            <w:t xml:space="preserve"> 核</w:t>
                          </w:r>
                        </w:p>
                      </w:txbxContent>
                    </v:textbox>
                  </v:shape>
                  <v:roundrect id="自选图形 69" o:spid="_x0000_s1026" o:spt="2" style="position:absolute;left:1761;top:4862;height:558;width:3068;" fillcolor="#FFFFFF" filled="t" stroked="t" coordsize="21600,21600" arcsize="0.166666666666667" o:gfxdata="UEsDBAoAAAAAAIdO4kAAAAAAAAAAAAAAAAAEAAAAZHJzL1BLAwQUAAAACACHTuJA8AHaoLsAAADa&#10;AAAADwAAAGRycy9kb3ducmV2LnhtbEWPQWsCMRSE70L/Q3iF3jRRsHS3Rg9Cizdx7cHjc/O6u7h5&#10;WZPsav31jSB4HGbmG2axutpWDORD41jDdKJAEJfONFxp+Nl/jT9AhIhssHVMGv4owGr5MlpgbtyF&#10;dzQUsRIJwiFHDXWMXS5lKGuyGCauI07er/MWY5K+ksbjJcFtK2dKvUuLDaeFGjta11Seit5qKI3q&#10;lT8M2+w4j8Vt6M8sv89av71O1SeISNf4DD/aG6Mhg/uVdAPk8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AHaoLsAAADa&#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3B344CFD">
                          <w:pPr>
                            <w:jc w:val="center"/>
                            <w:rPr>
                              <w:rFonts w:hint="eastAsia" w:asciiTheme="minorEastAsia" w:hAnsiTheme="minorEastAsia"/>
                              <w:szCs w:val="21"/>
                            </w:rPr>
                          </w:pPr>
                          <w:r>
                            <w:rPr>
                              <w:rFonts w:hint="eastAsia" w:asciiTheme="minorEastAsia" w:hAnsiTheme="minorEastAsia"/>
                              <w:szCs w:val="21"/>
                            </w:rPr>
                            <w:t>中国环境保护产业协会</w:t>
                          </w:r>
                        </w:p>
                      </w:txbxContent>
                    </v:textbox>
                  </v:roundrect>
                  <v:rect id="矩形 70" o:spid="_x0000_s1026" o:spt="1" style="position:absolute;left:1761;top:5533;height:2121;width:1451;" fillcolor="#FFFFFF" filled="t" stroked="t"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591949AC">
                          <w:pPr>
                            <w:spacing w:line="240" w:lineRule="exac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制定调查方案，对省级环保产业协会开展培训，进行技术指导，审核各地上报数据</w:t>
                          </w:r>
                        </w:p>
                      </w:txbxContent>
                    </v:textbox>
                  </v:rect>
                  <v:shape id="自选图形 71" o:spid="_x0000_s1026" o:spt="32" type="#_x0000_t32" style="position:absolute;left:3414;top:5420;height:2408;width: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72" o:spid="_x0000_s1026" o:spt="1" style="position:absolute;left:8608;top:5978;height:1333;width:457;" fillcolor="#FFFFFF" filled="t" stroked="t" coordsize="21600,21600" o:gfxdata="UEsDBAoAAAAAAIdO4kAAAAAAAAAAAAAAAAAEAAAAZHJzL1BLAwQUAAAACACHTuJAAJHplbcAAADb&#10;AAAADwAAAGRycy9kb3ducmV2LnhtbEVPy6rCMBDdX/AfwgjurqkiItUoqBVd3IXP/ZCMbbGZlCY+&#10;v/5GENzN4TxnMnvYStyo8aVjBb1uAoJYO1NyruB4WP2OQPiAbLByTAqe5GE2bf1MMDXuzju67UMu&#10;Ygj7FBUUIdSplF4XZNF3XU0cubNrLIYIm1yaBu8x3FaynyRDabHk2FBgTYuC9GV/tQq2iMvta631&#10;PHv+DTJanDJylVKddi8Zgwj0CF/xx70xcX4f3r/EA+T0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kemVtwAAANsAAAAP&#10;AAAAAAAAAAEAIAAAACIAAABkcnMvZG93bnJldi54bWxQSwECFAAUAAAACACHTuJAMy8FnjsAAAA5&#10;AAAAEAAAAAAAAAABACAAAAAGAQAAZHJzL3NoYXBleG1sLnhtbFBLBQYAAAAABgAGAFsBAACwAwAA&#10;AAA=&#10;">
                    <v:fill on="t" focussize="0,0"/>
                    <v:stroke color="#FFFFFF" joinstyle="miter"/>
                    <v:imagedata o:title=""/>
                    <o:lock v:ext="edit" aspectratio="f"/>
                    <v:textbox>
                      <w:txbxContent>
                        <w:p w14:paraId="258940E6">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不合格</w:t>
                          </w:r>
                        </w:p>
                      </w:txbxContent>
                    </v:textbox>
                  </v:rect>
                  <v:rect id="矩形 73" o:spid="_x0000_s1026" o:spt="1" style="position:absolute;left:5434;top:6107;height:742;width:1947;"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7F5F342F">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审核并上报辖区调查数据</w:t>
                          </w:r>
                        </w:p>
                      </w:txbxContent>
                    </v:textbox>
                  </v:rect>
                  <v:shape id="自选图形 74" o:spid="_x0000_s1026" o:spt="4" type="#_x0000_t4" style="position:absolute;left:5434;top:7668;height:833;width:2037;" fillcolor="#FFFFFF" filled="t" stroked="t" coordsize="21600,21600" o:gfxdata="UEsDBAoAAAAAAIdO4kAAAAAAAAAAAAAAAAAEAAAAZHJzL1BLAwQUAAAACACHTuJAOls8rrkAAADb&#10;AAAADwAAAGRycy9kb3ducmV2LnhtbEVPzWoCMRC+C75DGKE3TZRSZGv0IAhivbj6ANPNuFndTNYk&#10;3bVv3xQKvc3H9zurzdO1oqcQG88a5jMFgrjypuFaw+W8my5BxIRssPVMGr4pwmY9Hq2wMH7gE/Vl&#10;qkUO4VigBptSV0gZK0sO48x3xJm7+uAwZRhqaQIOOdy1cqHUm3TYcG6w2NHWUnUvv5yG22dnh+Py&#10;cVVlFXp5OIb94/Sh9ctkrt5BJHqmf/Gfe2/y/Ff4/SUfIN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pbPK65AAAA2w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707D2CF8">
                          <w:pPr>
                            <w:rPr>
                              <w:spacing w:val="-4"/>
                            </w:rPr>
                          </w:pPr>
                          <w:r>
                            <w:rPr>
                              <w:rFonts w:hint="eastAsia" w:asciiTheme="minorEastAsia" w:hAnsiTheme="minorEastAsia"/>
                              <w:spacing w:val="-14"/>
                              <w:sz w:val="18"/>
                              <w:szCs w:val="18"/>
                            </w:rPr>
                            <w:t>数据审</w:t>
                          </w:r>
                          <w:r>
                            <w:rPr>
                              <w:rFonts w:hint="eastAsia" w:asciiTheme="minorEastAsia" w:hAnsiTheme="minorEastAsia"/>
                              <w:spacing w:val="-4"/>
                              <w:sz w:val="18"/>
                              <w:szCs w:val="18"/>
                            </w:rPr>
                            <w:t>核</w:t>
                          </w:r>
                        </w:p>
                      </w:txbxContent>
                    </v:textbox>
                  </v:shape>
                  <v:roundrect id="自选图形 75" o:spid="_x0000_s1026" o:spt="2" style="position:absolute;left:1761;top:7829;height:558;width:3068;" fillcolor="#FFFFFF" filled="t" stroked="t" coordsize="21600,21600" arcsize="0.166666666666667" o:gfxdata="UEsDBAoAAAAAAIdO4kAAAAAAAAAAAAAAAAAEAAAAZHJzL1BLAwQUAAAACACHTuJA0xSG/boAAADb&#10;AAAADwAAAGRycy9kb3ducmV2LnhtbEVPO2/CMBDekfofrKvERmyQqEqKYahU1K0idGC8xkcSEZ+D&#10;7YTHr6+RkNju0/e85fpiWzGQD41jDdNMgSAunWm40vC7+5q8gwgR2WDrmDRcKcB69TJaYm7cmbc0&#10;FLESKYRDjhrqGLtcylDWZDFkriNO3MF5izFBX0nj8ZzCbStnSr1Jiw2nhho7+qypPBa91VAa1Su/&#10;H34Wf/NY3Ib+xHJz0nr8OlUfICJd4lP8cH+bNH8O91/SAX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FIb9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0E71AE85">
                          <w:pPr>
                            <w:jc w:val="center"/>
                            <w:rPr>
                              <w:rFonts w:hint="eastAsia" w:asciiTheme="minorEastAsia" w:hAnsiTheme="minorEastAsia"/>
                              <w:szCs w:val="21"/>
                            </w:rPr>
                          </w:pPr>
                          <w:r>
                            <w:rPr>
                              <w:rFonts w:hint="eastAsia" w:asciiTheme="minorEastAsia" w:hAnsiTheme="minorEastAsia"/>
                              <w:szCs w:val="21"/>
                            </w:rPr>
                            <w:t>省级环境保护产业协会</w:t>
                          </w:r>
                        </w:p>
                      </w:txbxContent>
                    </v:textbox>
                  </v:roundrect>
                  <v:shape id="自选图形 76" o:spid="_x0000_s1026" o:spt="32" type="#_x0000_t32" style="position:absolute;left:6439;top:8484;height:2590;width:0;" filled="f" stroked="t" coordsize="21600,21600" o:gfxdata="UEsDBAoAAAAAAIdO4kAAAAAAAAAAAAAAAAAEAAAAZHJzL1BLAwQUAAAACACHTuJArO3rj7oAAADb&#10;AAAADwAAAGRycy9kb3ducmV2LnhtbEVPS4vCMBC+L/gfwgh7WTSpoGg1LbKwsHv0AV6HZmyrzaQ0&#10;0br+eiMI3ubje84qv9lGXKnztWMNyViBIC6cqbnUsN/9jOYgfEA22DgmDf/kIc8GHytMjet5Q9dt&#10;KEUMYZ+ihiqENpXSFxVZ9GPXEkfu6DqLIcKulKbDPobbRk6UmkmLNceGClv6rqg4by9WA/nLNFHr&#10;hS33f/f+6zC5n/p2p/XnMFFLEIFu4S1+uX9NnD+D5y/xAJk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7euP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shape id="自选图形 77" o:spid="_x0000_s1026" o:spt="32" type="#_x0000_t32" style="position:absolute;left:4799;top:8085;height:0;width:635;" filled="f" stroked="t" coordsize="21600,21600" o:gfxdata="UEsDBAoAAAAAAIdO4kAAAAAAAAAAAAAAAAAEAAAAZHJzL1BLAwQUAAAACACHTuJAkGVxjrwAAADb&#10;AAAADwAAAGRycy9kb3ducmV2LnhtbEVPS2sCMRC+C/0PYQreNLs9rHY1LrRSuhcLaikeh824CW4m&#10;yyb19eubQqG3+fies6yurhNnGoL1rCCfZiCIG68ttwo+92+TOYgQkTV2nknBjQJUq4fREkvtL7yl&#10;8y62IoVwKFGBibEvpQyNIYdh6nvixB394DAmOLRSD3hJ4a6TT1lWSIeWU4PBnl4NNafdt1MQ14eb&#10;Kb6al2f7sX/fFPZe1/VaqfFjni1ARLrGf/Gfu9Zp/gx+f0kHy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BlcY68AAAA&#10;2w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自选图形 78" o:spid="_x0000_s1026" o:spt="32" type="#_x0000_t32" style="position:absolute;left:3651;top:8370;flip:y;height:2435;width:1;" filled="f" stroked="t" coordsize="21600,21600" o:gfxdata="UEsDBAoAAAAAAIdO4kAAAAAAAAAAAAAAAAAEAAAAZHJzL1BLAwQUAAAACACHTuJAdYuwUr4AAADb&#10;AAAADwAAAGRycy9kb3ducmV2LnhtbEWPT2vCQBDF7wW/wzKCl6IbhYpEVw/+ay9Fmup9yI5JMDsb&#10;sqsm375zKHib4b157zerTedq9aA2VJ4NTCcJKOLc24oLA+ffw3gBKkRki7VnMtBTgM168LbC1Pon&#10;/9Aji4WSEA4pGihjbFKtQ16SwzDxDbFoV986jLK2hbYtPiXc1XqWJHPtsGJpKLGhbUn5Lbs7A7vs&#10;9HG4vJ+7WZ9/fmfHxe3E/d6Y0XCaLEFF6uLL/H/9ZQVfYOUXGU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YuwU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79" o:spid="_x0000_s1026" o:spt="32" type="#_x0000_t32" style="position:absolute;left:3414;top:8397;height:2408;width:0;" filled="f" stroked="t" coordsize="21600,21600" o:gfxdata="UEsDBAoAAAAAAIdO4kAAAAAAAAAAAAAAAAAEAAAAZHJzL1BLAwQUAAAACACHTuJAjrZAZ7sAAADb&#10;AAAADwAAAGRycy9kb3ducmV2LnhtbEVPS2sCMRC+C/0PYQq9adYeFt0ahVaKe6mgK9LjsJluQjeT&#10;ZROfv94Igrf5+J4zW5xdK47UB+tZwXiUgSCuvbbcKNhV38MJiBCRNbaeScGFAizmL4MZFtqfeEPH&#10;bWxECuFQoAITY1dIGWpDDsPId8SJ+/O9w5hg30jd4ymFu1a+Z1kuHVpODQY7+jJU/28PTkFc/l5M&#10;vq8/p3ZdrX5yey3LcqnU2+s4+wAR6Ryf4oe71Gn+FO6/pAPk/AZ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rZAZ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80" o:spid="_x0000_s1026" o:spt="1" style="position:absolute;left:6469;top:9175;height:1333;width:457;" fillcolor="#FFFFFF" filled="t" stroked="t" coordsize="21600,21600" o:gfxdata="UEsDBAoAAAAAAIdO4kAAAAAAAAAAAAAAAAAEAAAAZHJzL1BLAwQUAAAACACHTuJAUWMYxLkAAADb&#10;AAAADwAAAGRycy9kb3ducmV2LnhtbEVPz2vCMBS+D/wfwhO8zdQiIp1RUCt68KBuuz+St7aseSlN&#10;bKt/vTkMdvz4fq82g61FR62vHCuYTRMQxNqZigsFX5+H9yUIH5AN1o5JwYM8bNajtxVmxvV8pe4W&#10;ChFD2GeooAyhyaT0uiSLfuoa4sj9uNZiiLAtpGmxj+G2lmmSLKTFimNDiQ3tStK/t7tVcEHcX55H&#10;rbf54zzPafedk6uVmoxnyQeIQEP4F/+5T0ZBGtfHL/EHyP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FjGMS5AAAA2w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14:paraId="2B1ADF80">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不合格</w:t>
                          </w:r>
                        </w:p>
                      </w:txbxContent>
                    </v:textbox>
                  </v:rect>
                  <v:rect id="矩形 81" o:spid="_x0000_s1026" o:spt="1" style="position:absolute;left:3822;top:9285;height:704;width:1451;" fillcolor="#FFFFFF" filled="t" stroked="t" coordsize="21600,21600" o:gfxdata="UEsDBAoAAAAAAIdO4kAAAAAAAAAAAAAAAAAEAAAAZHJzL1BLAwQUAAAACACHTuJAJLxxt70AAADb&#10;AAAADwAAAGRycy9kb3ducmV2LnhtbEWPwW7CMBBE70j9B2srcQM7QUIlxXBoRQVHSC7ctvE2SRuv&#10;o9hA4OsxElKPo5l5o1muB9uKM/W+cawhmSoQxKUzDVcainwzeQPhA7LB1jFpuJKH9epltMTMuAvv&#10;6XwIlYgQ9hlqqEPoMil9WZNFP3UdcfR+XG8xRNlX0vR4iXDbylSpubTYcFyosaOPmsq/w8lq+G7S&#10;Am/7/EvZxWYWdkP+ezp+aj1+TdQ7iEBD+A8/21ujIU3g8SX+ALm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HG3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3918138">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填写并上报本企业数据</w:t>
                          </w:r>
                        </w:p>
                      </w:txbxContent>
                    </v:textbox>
                  </v:rect>
                  <v:rect id="矩形 82" o:spid="_x0000_s1026" o:spt="1" style="position:absolute;left:1761;top:8610;height:1898;width:1451;" fillcolor="#FFFFFF" filled="t" stroked="t" coordsize="21600,21600" o:gfxdata="UEsDBAoAAAAAAIdO4kAAAAAAAAAAAAAAAAAEAAAAZHJzL1BLAwQUAAAACACHTuJA1G7vwL0AAADb&#10;AAAADwAAAGRycy9kb3ducmV2LnhtbEWPwW7CMBBE75X4B2uRuBWbVKragOFQFNQek3DpbYmXJDRe&#10;R7EDoV9fV6rU42hm3mg2u8l24kqDbx1rWC0VCOLKmZZrDccye3wB4QOywc4xabiTh9129rDB1Lgb&#10;53QtQi0ihH2KGpoQ+lRKXzVk0S9dTxy9sxsshiiHWpoBbxFuO5ko9SwtthwXGuzpraHqqxithlOb&#10;HPE7Lw/KvmZP4WMqL+PnXuvFfKXWIAJN4T/81343GpIEfr/EHyC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u/A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6ABE4C7F">
                          <w:pPr>
                            <w:spacing w:line="240" w:lineRule="exact"/>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下发调查通知，组织企业填报人员培训，指导企业填报，审核企业上报数据</w:t>
                          </w:r>
                        </w:p>
                      </w:txbxContent>
                    </v:textbox>
                  </v:rect>
                  <v:shape id="自选图形 83" o:spid="_x0000_s1026" o:spt="32" type="#_x0000_t32" style="position:absolute;left:4838;top:11074;flip:x;height:0;width:1601;" filled="f" stroked="t" coordsize="21600,21600" o:gfxdata="UEsDBAoAAAAAAIdO4kAAAAAAAAAAAAAAAAAEAAAAZHJzL1BLAwQUAAAACACHTuJAtUPonr0AAADb&#10;AAAADwAAAGRycy9kb3ducmV2LnhtbEWPQYvCMBSE7wv+h/AEL4umVlakGj3oqntZxKr3R/Nsi81L&#10;abLa/vuNIHgcZuYbZrFqTSXu1LjSsoLxKAJBnFldcq7gfNoOZyCcR9ZYWSYFHTlYLXsfC0y0ffCR&#10;7qnPRYCwS1BB4X2dSOmyggy6ka2Jg3e1jUEfZJNL3eAjwE0l4yiaSoMlh4UCa1oXlN3SP6Ngkx6+&#10;tpfPcxt32f433c1uB+6+lRr0x9EchKfWv8Ov9o9WEE/g+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Q+ie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oundrect id="自选图形 84" o:spid="_x0000_s1026" o:spt="2" style="position:absolute;left:1783;top:10806;height:558;width:3046;" fillcolor="#FFFFFF" filled="t" stroked="t" coordsize="21600,21600" arcsize="0.166666666666667" o:gfxdata="UEsDBAoAAAAAAIdO4kAAAAAAAAAAAAAAAAAEAAAAZHJzL1BLAwQUAAAACACHTuJAcjTp27wAAADb&#10;AAAADwAAAGRycy9kb3ducmV2LnhtbEWPQWsCMRSE74L/IbxCb5ooVn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06d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B05DAC5">
                          <w:pPr>
                            <w:jc w:val="center"/>
                            <w:rPr>
                              <w:rFonts w:hint="eastAsia" w:asciiTheme="minorEastAsia" w:hAnsiTheme="minorEastAsia"/>
                              <w:szCs w:val="21"/>
                            </w:rPr>
                          </w:pPr>
                          <w:r>
                            <w:rPr>
                              <w:rFonts w:hint="eastAsia" w:asciiTheme="minorEastAsia" w:hAnsiTheme="minorEastAsia"/>
                              <w:szCs w:val="21"/>
                            </w:rPr>
                            <w:t>环保产业重点企业</w:t>
                          </w:r>
                        </w:p>
                      </w:txbxContent>
                    </v:textbox>
                  </v:roundrect>
                  <v:rect id="矩形 85" o:spid="_x0000_s1026" o:spt="1" style="position:absolute;left:6469;top:6992;height:599;width:457;" fillcolor="#FFFFFF" filled="t" stroked="t" coordsize="21600,21600" o:gfxdata="UEsDBAoAAAAAAIdO4kAAAAAAAAAAAAAAAAAEAAAAZHJzL1BLAwQUAAAACACHTuJAQRS7XLsAAADb&#10;AAAADwAAAGRycy9kb3ducmV2LnhtbEWPS4sCMRCE74L/IbTgTTOKK8toFNQR97AH18e9SdqZwUln&#10;mMTnr98Igseiqr6ipvO7rcSVGl86VjDoJyCItTMl5woO+3XvG4QPyAYrx6TgQR7ms3ZriqlxN/6j&#10;6y7kIkLYp6igCKFOpfS6IIu+72ri6J1cYzFE2eTSNHiLcFvJYZKMpcWS40KBNS0L0ufdxSrYIq62&#10;z43Wi+zxO8poeczIVUp1O4NkAiLQPXzC7/aPUTD8gteX+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RS7XL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53FAA563">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合格</w:t>
                          </w:r>
                        </w:p>
                      </w:txbxContent>
                    </v:textbox>
                  </v:rect>
                  <v:shape id="自选图形 86" o:spid="_x0000_s1026" o:spt="32" type="#_x0000_t32" style="position:absolute;left:4838;top:5130;height:0;width:2683;" filled="f" stroked="t" coordsize="21600,21600" o:gfxdata="UEsDBAoAAAAAAIdO4kAAAAAAAAAAAAAAAAAEAAAAZHJzL1BLAwQUAAAACACHTuJAMUUeqL0AAADb&#10;AAAADwAAAGRycy9kb3ducmV2LnhtbEWPzWsCMRTE7wX/h/AEbzWrh8VujYKKuBcLfiA9Pjavm9DN&#10;y7KJn399Iwg9DjPzG2Y6v7lGXKgL1rOC0TADQVx5bblWcDys3ycgQkTW2HgmBXcKMJ/13qZYaH/l&#10;HV32sRYJwqFABSbGtpAyVIYchqFviZP34zuHMcmulrrDa4K7Ro6zLJcOLacFgy0tDVW/+7NTEFff&#10;d5OfqsWH/Tpstrl9lGW5UmrQH2WfICLd4n/41S61gnEOzy/pB8jZ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RR6o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87" o:spid="_x0000_s1026" o:spt="32" type="#_x0000_t32" style="position:absolute;left:8523;top:5533;height:2552;width:0;" filled="f" stroked="t" coordsize="21600,21600" o:gfxdata="UEsDBAoAAAAAAIdO4kAAAAAAAAAAAAAAAAAEAAAAZHJzL1BLAwQUAAAACACHTuJADc2Eqb0AAADb&#10;AAAADwAAAGRycy9kb3ducmV2LnhtbEWPQWvCQBSE7wX/w/IEL0V3E2jV1FVEENpjTcDrI/u6SZt9&#10;G7Krsf76bqHQ4zAz3zCb3c114kpDaD1ryBYKBHHtTctWQ1Ue5ysQISIb7DyThm8KsNtOHjZYGD/y&#10;O11P0YoE4VCghibGvpAy1A05DAvfEyfvww8OY5KDlWbAMcFdJ3OlnqXDltNCgz0dGqq/ThengcLl&#10;KVP7tbPV2318POf3z7EvtZ5NM/UCItIt/of/2q9GQ76E3y/pB8j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zYSp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shape id="自选图形 88" o:spid="_x0000_s1026" o:spt="32" type="#_x0000_t32" style="position:absolute;left:7381;top:8085;flip:x;height:0;width:1142;" filled="f" stroked="t" coordsize="21600,21600" o:gfxdata="UEsDBAoAAAAAAIdO4kAAAAAAAAAAAAAAAAAEAAAAZHJzL1BLAwQUAAAACACHTuJAu+d677sAAADb&#10;AAAADwAAAGRycy9kb3ducmV2LnhtbEVPTWvCQBC9F/wPywi9lGZjQJE0qwetrRcJRnsfstMkmJ0N&#10;2a1J/n33IHh8vO9sO5pW3Kl3jWUFiygGQVxa3XCl4Ho5vK9BOI+ssbVMCiZysN3MXjJMtR34TPfC&#10;VyKEsEtRQe19l0rpypoMush2xIH7tb1BH2BfSd3jEMJNK5M4XkmDDYeGGjva1VTeij+jYF/ky8PP&#10;23VMpvL7VHytbzlPn0q9zhfxBwhPo3+KH+6jVpCEseFL+AFy8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d67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rect id="矩形 89" o:spid="_x0000_s1026" o:spt="1" style="position:absolute;left:8562;top:4041;height:659;width:457;" fillcolor="#FFFFFF" filled="t" stroked="t" coordsize="21600,21600" o:gfxdata="UEsDBAoAAAAAAIdO4kAAAAAAAAAAAAAAAAAEAAAAZHJzL1BLAwQUAAAACACHTuJAwFmxWbsAAADb&#10;AAAADwAAAGRycy9kb3ducmV2LnhtbEWPS4sCMRCE74L/IbTgTTOKLO5oFNQR97AH18e9SdqZwUln&#10;mMTnr98Igseiqr6ipvO7rcSVGl86VjDoJyCItTMl5woO+3VvDMIHZIOVY1LwIA/zWbs1xdS4G//R&#10;dRdyESHsU1RQhFCnUnpdkEXfdzVx9E6usRiibHJpGrxFuK3kMEm+pMWS40KBNS0L0ufdxSrYIq62&#10;z43Wi+zxO8poeczIVUp1O4NkAiLQPXzC7/aPUTD8hteX+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FmxWbsAAADb&#10;AAAADwAAAAAAAAABACAAAAAiAAAAZHJzL2Rvd25yZXYueG1sUEsBAhQAFAAAAAgAh07iQDMvBZ47&#10;AAAAOQAAABAAAAAAAAAAAQAgAAAACgEAAGRycy9zaGFwZXhtbC54bWxQSwUGAAAAAAYABgBbAQAA&#10;tAMAAAAA&#10;">
                    <v:fill on="t" focussize="0,0"/>
                    <v:stroke color="#FFFFFF" joinstyle="miter"/>
                    <v:imagedata o:title=""/>
                    <o:lock v:ext="edit" aspectratio="f"/>
                    <v:textbox>
                      <w:txbxContent>
                        <w:p w14:paraId="06557349">
                          <w:pPr>
                            <w:spacing w:line="240" w:lineRule="exact"/>
                            <w:rPr>
                              <w:rFonts w:hint="eastAsia" w:cs="宋体" w:asciiTheme="minorEastAsia" w:hAnsiTheme="minorEastAsia"/>
                              <w:color w:val="000000"/>
                              <w:w w:val="90"/>
                              <w:kern w:val="0"/>
                              <w:szCs w:val="21"/>
                            </w:rPr>
                          </w:pPr>
                          <w:r>
                            <w:rPr>
                              <w:rFonts w:hint="eastAsia" w:cs="宋体" w:asciiTheme="minorEastAsia" w:hAnsiTheme="minorEastAsia"/>
                              <w:color w:val="000000"/>
                              <w:kern w:val="0"/>
                              <w:szCs w:val="21"/>
                            </w:rPr>
                            <w:t>合格</w:t>
                          </w:r>
                        </w:p>
                      </w:txbxContent>
                    </v:textbox>
                  </v:rect>
                  <v:shape id="自选图形 90" o:spid="_x0000_s1026" o:spt="32" type="#_x0000_t32" style="position:absolute;left:3822;top:5420;flip:y;height:1138;width:0;" filled="f" stroked="t" coordsize="21600,21600" o:gfxdata="UEsDBAoAAAAAAIdO4kAAAAAAAAAAAAAAAAAEAAAAZHJzL1BLAwQUAAAACACHTuJAwEjgNLsAAADb&#10;AAAADwAAAGRycy9kb3ducmV2LnhtbEVPy2rCQBTdF/oPwy24KWZipCLR0UXro5sixri/ZK5JMHMn&#10;ZMaY/H1nUejycN7r7WAa0VPnassKZlEMgriwuuZSQX7ZT5cgnEfW2FgmBSM52G5eX9aYavvkM/WZ&#10;L0UIYZeigsr7NpXSFRUZdJFtiQN3s51BH2BXSt3hM4SbRiZxvJAGaw4NFbb0WVFxzx5GwVd2+thf&#10;3/MhGYvjT3ZY3k887pSavM3iFQhPg/8X/7m/tYJ5WB++hB8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jgNL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自选图形 91" o:spid="_x0000_s1026" o:spt="32" type="#_x0000_t32" style="position:absolute;left:3822;top:6558;height:0;width:1612;" filled="f" stroked="t" coordsize="21600,21600" o:gfxdata="UEsDBAoAAAAAAIdO4kAAAAAAAAAAAAAAAAAEAAAAZHJzL1BLAwQUAAAACACHTuJAaLEvm7wAAADb&#10;AAAADwAAAGRycy9kb3ducmV2LnhtbEWPQYvCMBSE78L+h/AW9iKaVFG0GkWEhfWoFbw+mmfb3eal&#10;NNG6/nojCB6HmfmGWa5vthZXan3lWEMyVCCIc2cqLjQcs+/BDIQPyAZrx6ThnzysVx+9JabGdbyn&#10;6yEUIkLYp6ihDKFJpfR5SRb90DXE0Tu71mKIsi2kabGLcFvLkVJTabHiuFBiQ9uS8r/DxWogf5kk&#10;ajO3xXF37/qn0f23azKtvz4TtQAR6Bbe4Vf7x2gYJ/D8En+AX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xL5u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shape>
                  <v:shape id="自选图形 92" o:spid="_x0000_s1026" o:spt="32" type="#_x0000_t32" style="position:absolute;left:3822;top:2455;flip:y;height:1010;width:1;" filled="f" stroked="t" coordsize="21600,21600" o:gfxdata="UEsDBAoAAAAAAIdO4kAAAAAAAAAAAAAAAAAEAAAAZHJzL1BLAwQUAAAACACHTuJAX9bb2L0AAADb&#10;AAAADwAAAGRycy9kb3ducmV2LnhtbEWPQYvCMBSE7wv+h/AEL4umVlakGj3oqntZxKr3R/Nsi81L&#10;abLa/vuNIHgcZuYbZrFqTSXu1LjSsoLxKAJBnFldcq7gfNoOZyCcR9ZYWSYFHTlYLXsfC0y0ffCR&#10;7qnPRYCwS1BB4X2dSOmyggy6ka2Jg3e1jUEfZJNL3eAjwE0l4yiaSoMlh4UCa1oXlN3SP6Ngkx6+&#10;tpfPcxt32f433c1uB+6+lRr0x9EchKfWv8Ov9o9WMInh+SX8ALn8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1tvYvQAA&#10;ANs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自选图形 93" o:spid="_x0000_s1026" o:spt="32" type="#_x0000_t32" style="position:absolute;left:3823;top:3465;height:0;width:3103;" filled="f" stroked="t" coordsize="21600,21600" o:gfxdata="UEsDBAoAAAAAAIdO4kAAAAAAAAAAAAAAAAAEAAAAZHJzL1BLAwQUAAAACACHTuJAF4opmL0AAADb&#10;AAAADwAAAGRycy9kb3ducmV2LnhtbEWPQWvCQBSE7wX/w/IEL8XsJsViU1eRQsEe1UCvj+xrkpp9&#10;G7Jrov56Vyj0OMzMN8xqc7GtGKj3jWMNaaJAEJfONFxpKI6f8yUIH5ANto5Jw5U8bNaTpxXmxo28&#10;p+EQKhEh7HPUUIfQ5VL6siaLPnEdcfR+XG8xRNlX0vQ4RrhtZabUq7TYcFyosaOPmsrT4Ww1kD8v&#10;UrV9s1XxdRufv7Pb79gdtZ5NU/UOItAl/If/2juj4WUBjy/xB8j1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iimY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shape>
                </v:group>
              </v:group>
            </w:pict>
          </mc:Fallback>
        </mc:AlternateContent>
      </w:r>
    </w:p>
    <w:p w14:paraId="7B00B2F0">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1AD4EB25">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52FB52FC">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396A1810">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1769642D">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4551D7DC">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2035915D">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3AA8E898">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59956062">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358634EE">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2915AD13">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5927C058">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059F321B">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5B4568A5">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2967AE1E">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10E81D3C">
      <w:pPr>
        <w:autoSpaceDE w:val="0"/>
        <w:autoSpaceDN w:val="0"/>
        <w:adjustRightInd w:val="0"/>
        <w:snapToGrid w:val="0"/>
        <w:spacing w:line="360" w:lineRule="auto"/>
        <w:ind w:firstLine="560"/>
        <w:jc w:val="left"/>
        <w:rPr>
          <w:rFonts w:ascii="仿宋_GB2312" w:hAnsi="Calibri" w:eastAsia="仿宋_GB2312" w:cs="Times New Roman"/>
          <w:kern w:val="0"/>
          <w:sz w:val="28"/>
          <w:szCs w:val="28"/>
        </w:rPr>
      </w:pPr>
    </w:p>
    <w:p w14:paraId="4D5F19B5">
      <w:pPr>
        <w:adjustRightInd w:val="0"/>
        <w:snapToGrid w:val="0"/>
        <w:spacing w:line="560" w:lineRule="exact"/>
        <w:jc w:val="center"/>
        <w:rPr>
          <w:rFonts w:hint="eastAsia" w:cs="Times New Roman" w:asciiTheme="minorEastAsia" w:hAnsiTheme="minorEastAsia"/>
          <w:b/>
          <w:color w:val="000000"/>
          <w:szCs w:val="21"/>
        </w:rPr>
      </w:pPr>
    </w:p>
    <w:p w14:paraId="49D68B5C">
      <w:pPr>
        <w:pStyle w:val="2"/>
        <w:adjustRightInd w:val="0"/>
        <w:snapToGrid w:val="0"/>
        <w:spacing w:before="0" w:after="0" w:line="560" w:lineRule="exact"/>
        <w:ind w:firstLine="600" w:firstLineChars="200"/>
        <w:rPr>
          <w:rFonts w:ascii="黑体" w:eastAsia="黑体" w:hAnsiTheme="minorHAnsi" w:cstheme="minorBidi"/>
          <w:b w:val="0"/>
          <w:sz w:val="30"/>
          <w:szCs w:val="30"/>
        </w:rPr>
      </w:pPr>
      <w:bookmarkStart w:id="4" w:name="_Toc481583479"/>
      <w:r>
        <w:rPr>
          <w:rFonts w:hint="eastAsia" w:ascii="黑体" w:eastAsia="黑体" w:hAnsiTheme="minorHAnsi" w:cstheme="minorBidi"/>
          <w:b w:val="0"/>
          <w:sz w:val="30"/>
          <w:szCs w:val="30"/>
        </w:rPr>
        <w:t>三、</w:t>
      </w:r>
      <w:bookmarkEnd w:id="4"/>
      <w:r>
        <w:rPr>
          <w:rFonts w:hint="eastAsia" w:ascii="黑体" w:eastAsia="黑体" w:hAnsiTheme="minorHAnsi" w:cstheme="minorBidi"/>
          <w:b w:val="0"/>
          <w:sz w:val="30"/>
          <w:szCs w:val="30"/>
        </w:rPr>
        <w:t>调查时间、内容及对象</w:t>
      </w:r>
    </w:p>
    <w:p w14:paraId="44E62F8C">
      <w:pPr>
        <w:spacing w:line="560" w:lineRule="exact"/>
        <w:ind w:firstLine="6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（一）调查时间</w:t>
      </w:r>
    </w:p>
    <w:p w14:paraId="1D58F4D7">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调查时点为2024年12月31日24时，时期资料为2024年度。</w:t>
      </w:r>
    </w:p>
    <w:p w14:paraId="28F1B1EE">
      <w:pPr>
        <w:spacing w:line="560" w:lineRule="exact"/>
        <w:ind w:firstLine="6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（二）调查内容</w:t>
      </w:r>
    </w:p>
    <w:p w14:paraId="0178392E">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调查内容包括企业的基本情况、环境保护产品生产经营情况、环境服务业经营情况。</w:t>
      </w:r>
    </w:p>
    <w:p w14:paraId="4294DCEA">
      <w:pPr>
        <w:spacing w:line="560" w:lineRule="exact"/>
        <w:ind w:firstLine="600"/>
        <w:rPr>
          <w:rFonts w:ascii="仿宋_GB2312" w:hAnsi="Times New Roman" w:eastAsia="仿宋_GB2312"/>
          <w:b/>
          <w:color w:val="000000"/>
          <w:kern w:val="0"/>
          <w:sz w:val="30"/>
          <w:szCs w:val="30"/>
        </w:rPr>
      </w:pPr>
      <w:r>
        <w:rPr>
          <w:rFonts w:hint="eastAsia" w:ascii="仿宋_GB2312" w:hAnsi="Times New Roman" w:eastAsia="仿宋_GB2312"/>
          <w:b/>
          <w:color w:val="000000"/>
          <w:kern w:val="0"/>
          <w:sz w:val="30"/>
          <w:szCs w:val="30"/>
        </w:rPr>
        <w:t>（三）调查对象</w:t>
      </w:r>
    </w:p>
    <w:p w14:paraId="71F857EB">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本次调查的对象包括：中国环境保护产业协会会员单位、各省级环境保护产业协会会员单位以及营业收入在2000万元以上的环保企业等。</w:t>
      </w:r>
    </w:p>
    <w:p w14:paraId="6B313ABD">
      <w:pPr>
        <w:spacing w:line="560" w:lineRule="exact"/>
        <w:ind w:firstLine="600"/>
        <w:rPr>
          <w:rFonts w:ascii="黑体" w:eastAsia="黑体"/>
          <w:b/>
          <w:sz w:val="30"/>
          <w:szCs w:val="30"/>
        </w:rPr>
      </w:pPr>
      <w:r>
        <w:rPr>
          <w:rFonts w:hint="eastAsia" w:ascii="黑体" w:eastAsia="黑体"/>
          <w:sz w:val="30"/>
          <w:szCs w:val="30"/>
        </w:rPr>
        <w:t>四、进度安排</w:t>
      </w:r>
    </w:p>
    <w:p w14:paraId="33411C7F">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本次调查分为部署调查工作、调查数据的上报及审核、调查结果的利用及发布共3个阶段。</w:t>
      </w:r>
    </w:p>
    <w:p w14:paraId="739A0FB9">
      <w:pPr>
        <w:pStyle w:val="4"/>
        <w:adjustRightInd w:val="0"/>
        <w:snapToGrid w:val="0"/>
        <w:spacing w:before="0" w:after="0" w:line="560" w:lineRule="exact"/>
        <w:ind w:firstLine="602" w:firstLineChars="200"/>
        <w:rPr>
          <w:rFonts w:ascii="仿宋_GB2312" w:hAnsi="Calibri" w:eastAsia="仿宋_GB2312"/>
          <w:color w:val="000000"/>
          <w:szCs w:val="30"/>
        </w:rPr>
      </w:pPr>
      <w:bookmarkStart w:id="5" w:name="_Toc481583503"/>
      <w:r>
        <w:rPr>
          <w:rFonts w:hint="eastAsia" w:ascii="楷体_GB2312" w:eastAsia="楷体_GB2312"/>
          <w:sz w:val="30"/>
          <w:szCs w:val="30"/>
        </w:rPr>
        <w:t>（一）部署调查工作（2025年</w:t>
      </w:r>
      <w:r>
        <w:rPr>
          <w:rFonts w:ascii="楷体_GB2312" w:eastAsia="楷体_GB2312"/>
          <w:sz w:val="30"/>
          <w:szCs w:val="30"/>
        </w:rPr>
        <w:t>3</w:t>
      </w:r>
      <w:r>
        <w:rPr>
          <w:rFonts w:hint="eastAsia" w:ascii="楷体_GB2312" w:eastAsia="楷体_GB2312"/>
          <w:sz w:val="30"/>
          <w:szCs w:val="30"/>
        </w:rPr>
        <w:t>月）</w:t>
      </w:r>
      <w:bookmarkEnd w:id="5"/>
    </w:p>
    <w:p w14:paraId="4520A39B">
      <w:pPr>
        <w:spacing w:line="560" w:lineRule="exact"/>
        <w:ind w:firstLine="600"/>
        <w:rPr>
          <w:rFonts w:ascii="仿宋_GB2312" w:hAnsi="Times New Roman" w:eastAsia="仿宋_GB2312"/>
          <w:color w:val="000000"/>
          <w:spacing w:val="-6"/>
          <w:kern w:val="0"/>
          <w:sz w:val="30"/>
          <w:szCs w:val="30"/>
        </w:rPr>
      </w:pPr>
      <w:r>
        <w:rPr>
          <w:rFonts w:hint="eastAsia" w:ascii="仿宋_GB2312" w:hAnsi="Times New Roman" w:eastAsia="仿宋_GB2312"/>
          <w:color w:val="000000"/>
          <w:kern w:val="0"/>
          <w:sz w:val="30"/>
          <w:szCs w:val="30"/>
        </w:rPr>
        <w:t>由中国环境保护产业协会发文，部署调查工作，全面启动调查工作。省级环保产业协会建立辖区填报企业清单，下发辖区调查通知，组织本辖区环保企业</w:t>
      </w:r>
      <w:r>
        <w:rPr>
          <w:rFonts w:hint="eastAsia" w:ascii="仿宋_GB2312" w:hAnsi="Times New Roman" w:eastAsia="仿宋_GB2312"/>
          <w:color w:val="000000"/>
          <w:spacing w:val="-6"/>
          <w:kern w:val="0"/>
          <w:sz w:val="30"/>
          <w:szCs w:val="30"/>
        </w:rPr>
        <w:t>填报调查表，并进行技术指导。</w:t>
      </w:r>
    </w:p>
    <w:p w14:paraId="3F845C41">
      <w:pPr>
        <w:pStyle w:val="4"/>
        <w:adjustRightInd w:val="0"/>
        <w:snapToGrid w:val="0"/>
        <w:spacing w:before="0" w:after="0" w:line="560" w:lineRule="exact"/>
        <w:ind w:firstLine="602" w:firstLineChars="200"/>
        <w:rPr>
          <w:rFonts w:ascii="楷体_GB2312" w:eastAsia="楷体_GB2312"/>
          <w:sz w:val="30"/>
          <w:szCs w:val="30"/>
        </w:rPr>
      </w:pPr>
      <w:bookmarkStart w:id="6" w:name="_Toc481583504"/>
      <w:r>
        <w:rPr>
          <w:rFonts w:hint="eastAsia" w:ascii="楷体_GB2312" w:eastAsia="楷体_GB2312"/>
          <w:sz w:val="30"/>
          <w:szCs w:val="30"/>
        </w:rPr>
        <w:t>（二）调查数据上报及审核</w:t>
      </w:r>
      <w:bookmarkEnd w:id="6"/>
      <w:r>
        <w:rPr>
          <w:rFonts w:hint="eastAsia" w:ascii="楷体_GB2312" w:eastAsia="楷体_GB2312"/>
          <w:sz w:val="30"/>
          <w:szCs w:val="30"/>
        </w:rPr>
        <w:t>（2025年3月-</w:t>
      </w:r>
      <w:r>
        <w:rPr>
          <w:rFonts w:ascii="楷体_GB2312" w:eastAsia="楷体_GB2312"/>
          <w:sz w:val="30"/>
          <w:szCs w:val="30"/>
        </w:rPr>
        <w:t>6</w:t>
      </w:r>
      <w:r>
        <w:rPr>
          <w:rFonts w:hint="eastAsia" w:ascii="楷体_GB2312" w:eastAsia="楷体_GB2312"/>
          <w:sz w:val="30"/>
          <w:szCs w:val="30"/>
        </w:rPr>
        <w:t>月3</w:t>
      </w:r>
      <w:r>
        <w:rPr>
          <w:rFonts w:ascii="楷体_GB2312" w:eastAsia="楷体_GB2312"/>
          <w:sz w:val="30"/>
          <w:szCs w:val="30"/>
        </w:rPr>
        <w:t>0</w:t>
      </w:r>
      <w:r>
        <w:rPr>
          <w:rFonts w:hint="eastAsia" w:ascii="楷体_GB2312" w:eastAsia="楷体_GB2312"/>
          <w:sz w:val="30"/>
          <w:szCs w:val="30"/>
        </w:rPr>
        <w:t>日）</w:t>
      </w:r>
    </w:p>
    <w:p w14:paraId="1793886E">
      <w:pPr>
        <w:adjustRightInd w:val="0"/>
        <w:snapToGrid w:val="0"/>
        <w:spacing w:line="560" w:lineRule="exact"/>
        <w:ind w:firstLine="663" w:firstLineChars="221"/>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1．企业填写提交调查报表</w:t>
      </w:r>
    </w:p>
    <w:p w14:paraId="19462075">
      <w:pPr>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填报企业于2025年5月15日前登录调查平台，完成2024年度数据的填报。</w:t>
      </w:r>
    </w:p>
    <w:p w14:paraId="5DD0822C">
      <w:pPr>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2．调查数据审核与汇总</w:t>
      </w:r>
    </w:p>
    <w:p w14:paraId="251FB69A">
      <w:pPr>
        <w:adjustRightInd w:val="0"/>
        <w:snapToGrid w:val="0"/>
        <w:spacing w:line="560" w:lineRule="exact"/>
        <w:ind w:firstLine="600" w:firstLineChars="200"/>
        <w:rPr>
          <w:rFonts w:ascii="仿宋_GB2312" w:hAnsi="Calibri" w:eastAsia="仿宋_GB2312" w:cs="Times New Roman"/>
          <w:color w:val="000000"/>
          <w:sz w:val="30"/>
          <w:szCs w:val="30"/>
        </w:rPr>
      </w:pPr>
      <w:r>
        <w:rPr>
          <w:rFonts w:hint="eastAsia" w:ascii="仿宋_GB2312" w:hAnsi="Calibri" w:eastAsia="仿宋_GB2312" w:cs="Times New Roman"/>
          <w:color w:val="000000"/>
          <w:sz w:val="30"/>
          <w:szCs w:val="30"/>
        </w:rPr>
        <w:t>各省（自治区、直辖市）环保产业协会对辖区内所有填报企业的数据进行审核，对不合格数据返回企业核改直至合格，于2025年5月31日前完成辖区全部数据的审核并向中国环境保护产业协会上报辖区数据；中国环境保护产业协会对各地上报数据进行终审和汇总。</w:t>
      </w:r>
    </w:p>
    <w:p w14:paraId="57C0D2E6">
      <w:pPr>
        <w:pStyle w:val="4"/>
        <w:adjustRightInd w:val="0"/>
        <w:snapToGrid w:val="0"/>
        <w:spacing w:before="0" w:after="0" w:line="560" w:lineRule="exact"/>
        <w:ind w:firstLine="602" w:firstLineChars="200"/>
        <w:rPr>
          <w:rFonts w:ascii="楷体_GB2312" w:eastAsia="楷体_GB2312"/>
          <w:sz w:val="30"/>
          <w:szCs w:val="30"/>
        </w:rPr>
      </w:pPr>
      <w:bookmarkStart w:id="7" w:name="_Toc481583505"/>
      <w:r>
        <w:rPr>
          <w:rFonts w:hint="eastAsia" w:ascii="楷体_GB2312" w:eastAsia="楷体_GB2312"/>
          <w:sz w:val="30"/>
          <w:szCs w:val="30"/>
        </w:rPr>
        <w:t>（三）调查结果的分析利用</w:t>
      </w:r>
      <w:bookmarkEnd w:id="7"/>
    </w:p>
    <w:p w14:paraId="35784F4D">
      <w:pPr>
        <w:autoSpaceDE w:val="0"/>
        <w:autoSpaceDN w:val="0"/>
        <w:adjustRightInd w:val="0"/>
        <w:snapToGrid w:val="0"/>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中国环境保护产业协会对调查数据进行统计分析，形成《中国环保产业发展状况报告（2025）》。</w:t>
      </w:r>
    </w:p>
    <w:p w14:paraId="5E026ADB">
      <w:pPr>
        <w:pStyle w:val="2"/>
        <w:adjustRightInd w:val="0"/>
        <w:snapToGrid w:val="0"/>
        <w:spacing w:before="0" w:after="0" w:line="560" w:lineRule="exact"/>
        <w:ind w:firstLine="600" w:firstLineChars="200"/>
        <w:rPr>
          <w:rFonts w:ascii="黑体" w:eastAsia="黑体" w:hAnsiTheme="minorHAnsi" w:cstheme="minorBidi"/>
          <w:b w:val="0"/>
          <w:sz w:val="30"/>
          <w:szCs w:val="30"/>
        </w:rPr>
      </w:pPr>
      <w:r>
        <w:rPr>
          <w:rFonts w:hint="eastAsia" w:ascii="黑体" w:eastAsia="黑体" w:hAnsiTheme="minorHAnsi" w:cstheme="minorBidi"/>
          <w:b w:val="0"/>
          <w:sz w:val="30"/>
          <w:szCs w:val="30"/>
        </w:rPr>
        <w:t>五、质量控制</w:t>
      </w:r>
    </w:p>
    <w:p w14:paraId="47D80498">
      <w:pPr>
        <w:tabs>
          <w:tab w:val="left" w:pos="1440"/>
        </w:tabs>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本次调查建立由数据逐级审核上报机制、在线工作交流机制、绩效评估机制三方面构成的调查工作质量控制体系。</w:t>
      </w:r>
    </w:p>
    <w:p w14:paraId="32AE290B">
      <w:pPr>
        <w:tabs>
          <w:tab w:val="left" w:pos="1440"/>
        </w:tabs>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一）数据逐级审核上报机制：本调查实行省级和国家级两级审核上报制度。各省级环保产业协会需按照《全国环保产业重点企业基本情况调查人工审核指南》要求，对企业填报数据进行审核，审核通过后方可上报。对于不合格数据，应形成审核意见，并退回至被调查单位，要求被调查单位重新填报。</w:t>
      </w:r>
    </w:p>
    <w:p w14:paraId="1E9CB4F3">
      <w:pPr>
        <w:snapToGrid w:val="0"/>
        <w:spacing w:line="600" w:lineRule="exact"/>
        <w:ind w:right="113"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（二）在线工作交流机制：中国环境保护产业协会通过调查工作网站发布本次调查工作信息，建立</w:t>
      </w:r>
      <w:r>
        <w:rPr>
          <w:rFonts w:hint="eastAsia" w:ascii="仿宋_GB2312" w:hAnsi="宋体" w:eastAsia="仿宋_GB2312" w:cs="宋体"/>
          <w:color w:val="000000"/>
          <w:sz w:val="30"/>
          <w:szCs w:val="30"/>
        </w:rPr>
        <w:t>重点企业调查地方协会微信群，便于各地环保产业协会</w:t>
      </w:r>
      <w:r>
        <w:rPr>
          <w:rFonts w:hint="eastAsia" w:ascii="仿宋_GB2312" w:hAnsi="Times New Roman" w:eastAsia="仿宋_GB2312"/>
          <w:color w:val="000000"/>
          <w:kern w:val="0"/>
          <w:sz w:val="30"/>
          <w:szCs w:val="30"/>
        </w:rPr>
        <w:t>进行工作交流，及时解决调查工作中的具体问题，保障各地区调查工作的顺利推进。各省级环保产业协会可利用网络和即时交流工具，建立本辖区调查工作交流平台，及时指导辖区内企业填报。</w:t>
      </w:r>
    </w:p>
    <w:p w14:paraId="761EDB59">
      <w:pPr>
        <w:tabs>
          <w:tab w:val="left" w:pos="1440"/>
        </w:tabs>
        <w:spacing w:line="560" w:lineRule="exact"/>
        <w:ind w:firstLine="600" w:firstLineChars="2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（三）绩效评估机制：为确保调查工作质量，中国环境保护产业协会将对各地区调查工作实施情况进行评估。评估内容主要包括：</w:t>
      </w:r>
    </w:p>
    <w:p w14:paraId="159A20F2">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1.生成有效数据的调查企业数量；</w:t>
      </w:r>
    </w:p>
    <w:p w14:paraId="1535673C">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2.调查数据质量情况；</w:t>
      </w:r>
    </w:p>
    <w:p w14:paraId="7FB76F25">
      <w:pPr>
        <w:spacing w:line="560" w:lineRule="exact"/>
        <w:ind w:firstLine="600"/>
        <w:rPr>
          <w:rFonts w:ascii="仿宋_GB2312" w:hAnsi="Times New Roman" w:eastAsia="仿宋_GB2312"/>
          <w:color w:val="000000"/>
          <w:kern w:val="0"/>
          <w:sz w:val="30"/>
          <w:szCs w:val="30"/>
        </w:rPr>
      </w:pPr>
      <w:r>
        <w:rPr>
          <w:rFonts w:hint="eastAsia" w:ascii="仿宋_GB2312" w:hAnsi="Times New Roman" w:eastAsia="仿宋_GB2312"/>
          <w:color w:val="000000"/>
          <w:kern w:val="0"/>
          <w:sz w:val="30"/>
          <w:szCs w:val="30"/>
        </w:rPr>
        <w:t>3.按调查实施工作总体要求推进调查工作进度的情况。</w:t>
      </w:r>
    </w:p>
    <w:bookmarkEnd w:id="0"/>
    <w:p w14:paraId="3FF072A6">
      <w:pPr>
        <w:rPr>
          <w:rFonts w:hint="eastAsia" w:ascii="仿宋" w:hAnsi="仿宋" w:eastAsia="仿宋" w:cs="仿宋"/>
          <w:kern w:val="0"/>
          <w:sz w:val="28"/>
          <w:szCs w:val="28"/>
          <w:lang w:bidi="ar"/>
        </w:rPr>
      </w:pPr>
    </w:p>
    <w:p w14:paraId="59CC4346">
      <w:pPr>
        <w:rPr>
          <w:rFonts w:hint="eastAsia" w:ascii="仿宋" w:hAnsi="仿宋" w:eastAsia="仿宋" w:cs="仿宋"/>
          <w:kern w:val="0"/>
          <w:sz w:val="28"/>
          <w:szCs w:val="28"/>
          <w:lang w:bidi="ar"/>
        </w:rPr>
      </w:pPr>
    </w:p>
    <w:p w14:paraId="3A20B5BD">
      <w:pPr>
        <w:rPr>
          <w:rFonts w:hint="eastAsia" w:ascii="仿宋" w:hAnsi="仿宋" w:eastAsia="仿宋" w:cs="仿宋"/>
          <w:kern w:val="0"/>
          <w:sz w:val="28"/>
          <w:szCs w:val="28"/>
          <w:lang w:bidi="ar"/>
        </w:rPr>
      </w:pPr>
    </w:p>
    <w:p w14:paraId="32753AA5">
      <w:pPr>
        <w:rPr>
          <w:rFonts w:hint="eastAsia" w:ascii="仿宋" w:hAnsi="仿宋" w:eastAsia="仿宋" w:cs="仿宋"/>
          <w:kern w:val="0"/>
          <w:sz w:val="28"/>
          <w:szCs w:val="28"/>
          <w:lang w:bidi="ar"/>
        </w:rPr>
      </w:pPr>
    </w:p>
    <w:p w14:paraId="3AFD0A4C">
      <w:pPr>
        <w:rPr>
          <w:rFonts w:hint="eastAsia" w:ascii="仿宋" w:hAnsi="仿宋" w:eastAsia="仿宋" w:cs="仿宋"/>
          <w:kern w:val="0"/>
          <w:sz w:val="28"/>
          <w:szCs w:val="28"/>
          <w:lang w:bidi="ar"/>
        </w:rPr>
      </w:pPr>
    </w:p>
    <w:p w14:paraId="246B636F">
      <w:pPr>
        <w:rPr>
          <w:rFonts w:hint="eastAsia" w:ascii="仿宋" w:hAnsi="仿宋" w:eastAsia="仿宋" w:cs="仿宋"/>
          <w:kern w:val="0"/>
          <w:sz w:val="28"/>
          <w:szCs w:val="28"/>
          <w:lang w:bidi="ar"/>
        </w:rPr>
      </w:pPr>
    </w:p>
    <w:p w14:paraId="63E477EF">
      <w:pPr>
        <w:rPr>
          <w:rFonts w:hint="eastAsia" w:ascii="仿宋" w:hAnsi="仿宋" w:eastAsia="仿宋" w:cs="仿宋"/>
          <w:kern w:val="0"/>
          <w:sz w:val="28"/>
          <w:szCs w:val="28"/>
          <w:lang w:bidi="ar"/>
        </w:rPr>
      </w:pPr>
    </w:p>
    <w:sectPr>
      <w:footerReference r:id="rId4" w:type="first"/>
      <w:footerReference r:id="rId3" w:type="default"/>
      <w:pgSz w:w="11906" w:h="16838"/>
      <w:pgMar w:top="1440" w:right="1588" w:bottom="1440" w:left="158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1A78A">
    <w:pPr>
      <w:pStyle w:val="19"/>
      <w:jc w:val="center"/>
    </w:pPr>
  </w:p>
  <w:p w14:paraId="3C2EB698">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15AE0">
    <w:pPr>
      <w:pStyle w:val="19"/>
      <w:jc w:val="center"/>
    </w:pPr>
  </w:p>
  <w:p w14:paraId="46F3AE28">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mE4MjYxMjQ2YzNkOWU5YzcwZjkzMmQ3ZGVhMjQifQ=="/>
  </w:docVars>
  <w:rsids>
    <w:rsidRoot w:val="00B7323D"/>
    <w:rsid w:val="00000503"/>
    <w:rsid w:val="0000098B"/>
    <w:rsid w:val="000029BA"/>
    <w:rsid w:val="00002EB8"/>
    <w:rsid w:val="00004F19"/>
    <w:rsid w:val="00005423"/>
    <w:rsid w:val="000056B8"/>
    <w:rsid w:val="000135DC"/>
    <w:rsid w:val="0001378E"/>
    <w:rsid w:val="000161FD"/>
    <w:rsid w:val="000208D4"/>
    <w:rsid w:val="00021519"/>
    <w:rsid w:val="000247FE"/>
    <w:rsid w:val="00025497"/>
    <w:rsid w:val="00027E7E"/>
    <w:rsid w:val="00030B23"/>
    <w:rsid w:val="0003138C"/>
    <w:rsid w:val="000362BD"/>
    <w:rsid w:val="000374C7"/>
    <w:rsid w:val="00041C2C"/>
    <w:rsid w:val="00042711"/>
    <w:rsid w:val="000453B9"/>
    <w:rsid w:val="00046386"/>
    <w:rsid w:val="0005032E"/>
    <w:rsid w:val="000503CC"/>
    <w:rsid w:val="00050B5B"/>
    <w:rsid w:val="0005105A"/>
    <w:rsid w:val="000511D8"/>
    <w:rsid w:val="00051ACC"/>
    <w:rsid w:val="00052D58"/>
    <w:rsid w:val="00053D99"/>
    <w:rsid w:val="00055511"/>
    <w:rsid w:val="00056E59"/>
    <w:rsid w:val="00061902"/>
    <w:rsid w:val="00061CE9"/>
    <w:rsid w:val="00062E80"/>
    <w:rsid w:val="0006613E"/>
    <w:rsid w:val="000666DD"/>
    <w:rsid w:val="00070DE1"/>
    <w:rsid w:val="00072D7C"/>
    <w:rsid w:val="000741C0"/>
    <w:rsid w:val="00074DAE"/>
    <w:rsid w:val="00075A05"/>
    <w:rsid w:val="00076817"/>
    <w:rsid w:val="00077DFE"/>
    <w:rsid w:val="0008075F"/>
    <w:rsid w:val="000812A7"/>
    <w:rsid w:val="00082535"/>
    <w:rsid w:val="0008440B"/>
    <w:rsid w:val="00086899"/>
    <w:rsid w:val="00091212"/>
    <w:rsid w:val="00093DE1"/>
    <w:rsid w:val="000942C0"/>
    <w:rsid w:val="00095304"/>
    <w:rsid w:val="000A0E08"/>
    <w:rsid w:val="000A1222"/>
    <w:rsid w:val="000A19C5"/>
    <w:rsid w:val="000A253F"/>
    <w:rsid w:val="000A3E71"/>
    <w:rsid w:val="000A5ECC"/>
    <w:rsid w:val="000B0E3E"/>
    <w:rsid w:val="000B1883"/>
    <w:rsid w:val="000B258B"/>
    <w:rsid w:val="000B30D8"/>
    <w:rsid w:val="000B4C6F"/>
    <w:rsid w:val="000B561A"/>
    <w:rsid w:val="000B6BF3"/>
    <w:rsid w:val="000B6CED"/>
    <w:rsid w:val="000B7A73"/>
    <w:rsid w:val="000B7F40"/>
    <w:rsid w:val="000C0E21"/>
    <w:rsid w:val="000C53CC"/>
    <w:rsid w:val="000C69B4"/>
    <w:rsid w:val="000C7A2E"/>
    <w:rsid w:val="000D3F12"/>
    <w:rsid w:val="000D44D8"/>
    <w:rsid w:val="000E1BA9"/>
    <w:rsid w:val="000E36C8"/>
    <w:rsid w:val="000E48C8"/>
    <w:rsid w:val="000E4FB8"/>
    <w:rsid w:val="000E62D1"/>
    <w:rsid w:val="000E70DE"/>
    <w:rsid w:val="000F0181"/>
    <w:rsid w:val="000F0795"/>
    <w:rsid w:val="000F651D"/>
    <w:rsid w:val="000F6B20"/>
    <w:rsid w:val="000F6DE5"/>
    <w:rsid w:val="000F7CC5"/>
    <w:rsid w:val="00102DA2"/>
    <w:rsid w:val="00105E00"/>
    <w:rsid w:val="0010615E"/>
    <w:rsid w:val="001116D6"/>
    <w:rsid w:val="0011233D"/>
    <w:rsid w:val="00114616"/>
    <w:rsid w:val="00114B44"/>
    <w:rsid w:val="001154E8"/>
    <w:rsid w:val="001160A3"/>
    <w:rsid w:val="00117188"/>
    <w:rsid w:val="00121D97"/>
    <w:rsid w:val="00122308"/>
    <w:rsid w:val="001232A6"/>
    <w:rsid w:val="001242A7"/>
    <w:rsid w:val="00126C13"/>
    <w:rsid w:val="00130AE7"/>
    <w:rsid w:val="00131ACB"/>
    <w:rsid w:val="00131FD6"/>
    <w:rsid w:val="00132679"/>
    <w:rsid w:val="00132B5F"/>
    <w:rsid w:val="0013397F"/>
    <w:rsid w:val="00134487"/>
    <w:rsid w:val="0013710C"/>
    <w:rsid w:val="001378FE"/>
    <w:rsid w:val="001413A6"/>
    <w:rsid w:val="00141563"/>
    <w:rsid w:val="00141C84"/>
    <w:rsid w:val="00145A4A"/>
    <w:rsid w:val="0014740C"/>
    <w:rsid w:val="001474F6"/>
    <w:rsid w:val="00151B4C"/>
    <w:rsid w:val="0015257E"/>
    <w:rsid w:val="00153AA8"/>
    <w:rsid w:val="001549B8"/>
    <w:rsid w:val="0015593C"/>
    <w:rsid w:val="001570A8"/>
    <w:rsid w:val="00157784"/>
    <w:rsid w:val="00157CF2"/>
    <w:rsid w:val="001604D8"/>
    <w:rsid w:val="00161D50"/>
    <w:rsid w:val="00165CD0"/>
    <w:rsid w:val="001665F0"/>
    <w:rsid w:val="00166BC0"/>
    <w:rsid w:val="00170CFD"/>
    <w:rsid w:val="00171D97"/>
    <w:rsid w:val="00172F6F"/>
    <w:rsid w:val="001732F9"/>
    <w:rsid w:val="00175837"/>
    <w:rsid w:val="001767B4"/>
    <w:rsid w:val="00176AAD"/>
    <w:rsid w:val="00181525"/>
    <w:rsid w:val="001818CE"/>
    <w:rsid w:val="00185F2F"/>
    <w:rsid w:val="001862F6"/>
    <w:rsid w:val="0018692D"/>
    <w:rsid w:val="001873F5"/>
    <w:rsid w:val="00187B09"/>
    <w:rsid w:val="00192C99"/>
    <w:rsid w:val="00194FE0"/>
    <w:rsid w:val="0019546E"/>
    <w:rsid w:val="001969CA"/>
    <w:rsid w:val="00196AED"/>
    <w:rsid w:val="00197740"/>
    <w:rsid w:val="001A0BEB"/>
    <w:rsid w:val="001A0D2B"/>
    <w:rsid w:val="001A0E56"/>
    <w:rsid w:val="001A5DAA"/>
    <w:rsid w:val="001A6B6B"/>
    <w:rsid w:val="001B0876"/>
    <w:rsid w:val="001B0D78"/>
    <w:rsid w:val="001B1D3E"/>
    <w:rsid w:val="001B1EE2"/>
    <w:rsid w:val="001B1F5E"/>
    <w:rsid w:val="001B2B6F"/>
    <w:rsid w:val="001B3912"/>
    <w:rsid w:val="001B4D68"/>
    <w:rsid w:val="001B6633"/>
    <w:rsid w:val="001B6B33"/>
    <w:rsid w:val="001B7FA8"/>
    <w:rsid w:val="001C4338"/>
    <w:rsid w:val="001C4601"/>
    <w:rsid w:val="001C4F3B"/>
    <w:rsid w:val="001C5C31"/>
    <w:rsid w:val="001C5E26"/>
    <w:rsid w:val="001C67E6"/>
    <w:rsid w:val="001C7BCD"/>
    <w:rsid w:val="001D0ED8"/>
    <w:rsid w:val="001D434B"/>
    <w:rsid w:val="001D5359"/>
    <w:rsid w:val="001D63BB"/>
    <w:rsid w:val="001E0AD6"/>
    <w:rsid w:val="001E2951"/>
    <w:rsid w:val="001E703A"/>
    <w:rsid w:val="001E7D13"/>
    <w:rsid w:val="001F0FDA"/>
    <w:rsid w:val="001F2EB0"/>
    <w:rsid w:val="001F3BC1"/>
    <w:rsid w:val="001F4DC8"/>
    <w:rsid w:val="001F5F7E"/>
    <w:rsid w:val="001F6847"/>
    <w:rsid w:val="00200C15"/>
    <w:rsid w:val="00200CD0"/>
    <w:rsid w:val="002114C4"/>
    <w:rsid w:val="002128BA"/>
    <w:rsid w:val="00212FEA"/>
    <w:rsid w:val="00213286"/>
    <w:rsid w:val="00213780"/>
    <w:rsid w:val="00214443"/>
    <w:rsid w:val="00214A07"/>
    <w:rsid w:val="002213C2"/>
    <w:rsid w:val="0022305A"/>
    <w:rsid w:val="00223C51"/>
    <w:rsid w:val="00225ABD"/>
    <w:rsid w:val="00230320"/>
    <w:rsid w:val="00231B1B"/>
    <w:rsid w:val="0023265B"/>
    <w:rsid w:val="002327E9"/>
    <w:rsid w:val="0023588C"/>
    <w:rsid w:val="00236018"/>
    <w:rsid w:val="0024061E"/>
    <w:rsid w:val="002417C1"/>
    <w:rsid w:val="00242A1A"/>
    <w:rsid w:val="002443BA"/>
    <w:rsid w:val="00244FF2"/>
    <w:rsid w:val="00246102"/>
    <w:rsid w:val="00247A51"/>
    <w:rsid w:val="00247A5B"/>
    <w:rsid w:val="00251EFF"/>
    <w:rsid w:val="00255680"/>
    <w:rsid w:val="00255D9E"/>
    <w:rsid w:val="0026077F"/>
    <w:rsid w:val="002617DA"/>
    <w:rsid w:val="00261BD2"/>
    <w:rsid w:val="00264686"/>
    <w:rsid w:val="00265C63"/>
    <w:rsid w:val="00271523"/>
    <w:rsid w:val="00271FA8"/>
    <w:rsid w:val="00272952"/>
    <w:rsid w:val="002730A7"/>
    <w:rsid w:val="00273920"/>
    <w:rsid w:val="002749BD"/>
    <w:rsid w:val="00275C87"/>
    <w:rsid w:val="00281FE6"/>
    <w:rsid w:val="00284AB3"/>
    <w:rsid w:val="00287D4A"/>
    <w:rsid w:val="002907CE"/>
    <w:rsid w:val="00292930"/>
    <w:rsid w:val="00294EC8"/>
    <w:rsid w:val="00296850"/>
    <w:rsid w:val="002A2628"/>
    <w:rsid w:val="002A2D5C"/>
    <w:rsid w:val="002A35E6"/>
    <w:rsid w:val="002A49E7"/>
    <w:rsid w:val="002A51D1"/>
    <w:rsid w:val="002A5357"/>
    <w:rsid w:val="002A64FC"/>
    <w:rsid w:val="002A658F"/>
    <w:rsid w:val="002A66D3"/>
    <w:rsid w:val="002B2A6C"/>
    <w:rsid w:val="002B2AD7"/>
    <w:rsid w:val="002B4630"/>
    <w:rsid w:val="002B5F2E"/>
    <w:rsid w:val="002C0745"/>
    <w:rsid w:val="002C094A"/>
    <w:rsid w:val="002C0A6C"/>
    <w:rsid w:val="002C1D50"/>
    <w:rsid w:val="002C26FA"/>
    <w:rsid w:val="002C2E4B"/>
    <w:rsid w:val="002C32C9"/>
    <w:rsid w:val="002C3CA0"/>
    <w:rsid w:val="002C4679"/>
    <w:rsid w:val="002C5D76"/>
    <w:rsid w:val="002C62B2"/>
    <w:rsid w:val="002C7BCE"/>
    <w:rsid w:val="002D0370"/>
    <w:rsid w:val="002D4709"/>
    <w:rsid w:val="002D55DD"/>
    <w:rsid w:val="002D5F66"/>
    <w:rsid w:val="002D68BF"/>
    <w:rsid w:val="002D71D6"/>
    <w:rsid w:val="002E28D8"/>
    <w:rsid w:val="002E2F80"/>
    <w:rsid w:val="002E33FE"/>
    <w:rsid w:val="002E3E2A"/>
    <w:rsid w:val="002E3F9F"/>
    <w:rsid w:val="002E4782"/>
    <w:rsid w:val="002E4D7F"/>
    <w:rsid w:val="002E608E"/>
    <w:rsid w:val="002F08F5"/>
    <w:rsid w:val="002F5AF1"/>
    <w:rsid w:val="003018DE"/>
    <w:rsid w:val="00301DD3"/>
    <w:rsid w:val="003035DA"/>
    <w:rsid w:val="003069F8"/>
    <w:rsid w:val="003105E8"/>
    <w:rsid w:val="00310885"/>
    <w:rsid w:val="00311D23"/>
    <w:rsid w:val="00313005"/>
    <w:rsid w:val="00315C24"/>
    <w:rsid w:val="00316D71"/>
    <w:rsid w:val="00317D25"/>
    <w:rsid w:val="00323030"/>
    <w:rsid w:val="003234C8"/>
    <w:rsid w:val="0032400D"/>
    <w:rsid w:val="00325429"/>
    <w:rsid w:val="00326E9B"/>
    <w:rsid w:val="003275AC"/>
    <w:rsid w:val="003276ED"/>
    <w:rsid w:val="00330174"/>
    <w:rsid w:val="003308C8"/>
    <w:rsid w:val="00334E5F"/>
    <w:rsid w:val="0033533E"/>
    <w:rsid w:val="003374B6"/>
    <w:rsid w:val="00340B92"/>
    <w:rsid w:val="0034190E"/>
    <w:rsid w:val="003430E8"/>
    <w:rsid w:val="00343914"/>
    <w:rsid w:val="00344750"/>
    <w:rsid w:val="00345E35"/>
    <w:rsid w:val="003461E6"/>
    <w:rsid w:val="0034670C"/>
    <w:rsid w:val="00346831"/>
    <w:rsid w:val="0035420C"/>
    <w:rsid w:val="003560D3"/>
    <w:rsid w:val="00361191"/>
    <w:rsid w:val="00361B1B"/>
    <w:rsid w:val="00362569"/>
    <w:rsid w:val="0036461E"/>
    <w:rsid w:val="00364FB7"/>
    <w:rsid w:val="00365D71"/>
    <w:rsid w:val="00365F26"/>
    <w:rsid w:val="003660F0"/>
    <w:rsid w:val="00370128"/>
    <w:rsid w:val="00371324"/>
    <w:rsid w:val="003717E4"/>
    <w:rsid w:val="0037277F"/>
    <w:rsid w:val="00373BDA"/>
    <w:rsid w:val="003830F8"/>
    <w:rsid w:val="00383139"/>
    <w:rsid w:val="00383161"/>
    <w:rsid w:val="00383188"/>
    <w:rsid w:val="00383DC3"/>
    <w:rsid w:val="00385483"/>
    <w:rsid w:val="003915D8"/>
    <w:rsid w:val="00393410"/>
    <w:rsid w:val="00396658"/>
    <w:rsid w:val="00397D94"/>
    <w:rsid w:val="003A0746"/>
    <w:rsid w:val="003A0852"/>
    <w:rsid w:val="003A1678"/>
    <w:rsid w:val="003A2114"/>
    <w:rsid w:val="003A3AC3"/>
    <w:rsid w:val="003A3BC3"/>
    <w:rsid w:val="003A5414"/>
    <w:rsid w:val="003A5D4E"/>
    <w:rsid w:val="003B1237"/>
    <w:rsid w:val="003B20CA"/>
    <w:rsid w:val="003B435D"/>
    <w:rsid w:val="003B62CB"/>
    <w:rsid w:val="003C059E"/>
    <w:rsid w:val="003C49DD"/>
    <w:rsid w:val="003C50FE"/>
    <w:rsid w:val="003C670D"/>
    <w:rsid w:val="003D1818"/>
    <w:rsid w:val="003D1C5B"/>
    <w:rsid w:val="003D1E57"/>
    <w:rsid w:val="003D20A9"/>
    <w:rsid w:val="003D2F21"/>
    <w:rsid w:val="003D3B48"/>
    <w:rsid w:val="003D4C38"/>
    <w:rsid w:val="003D57FA"/>
    <w:rsid w:val="003D6045"/>
    <w:rsid w:val="003D71D8"/>
    <w:rsid w:val="003D7C8E"/>
    <w:rsid w:val="003E0B20"/>
    <w:rsid w:val="003E35FF"/>
    <w:rsid w:val="003E5F2F"/>
    <w:rsid w:val="003E6A4D"/>
    <w:rsid w:val="003E7787"/>
    <w:rsid w:val="003F09DB"/>
    <w:rsid w:val="003F0B93"/>
    <w:rsid w:val="003F169A"/>
    <w:rsid w:val="003F303F"/>
    <w:rsid w:val="003F34FC"/>
    <w:rsid w:val="003F3CB6"/>
    <w:rsid w:val="003F4753"/>
    <w:rsid w:val="003F4FA3"/>
    <w:rsid w:val="003F6213"/>
    <w:rsid w:val="003F6A46"/>
    <w:rsid w:val="003F6DD0"/>
    <w:rsid w:val="00400172"/>
    <w:rsid w:val="004008EB"/>
    <w:rsid w:val="00402C32"/>
    <w:rsid w:val="004046D7"/>
    <w:rsid w:val="00407835"/>
    <w:rsid w:val="00407AE3"/>
    <w:rsid w:val="00410D91"/>
    <w:rsid w:val="00410FBA"/>
    <w:rsid w:val="0041537A"/>
    <w:rsid w:val="00417BE6"/>
    <w:rsid w:val="00421278"/>
    <w:rsid w:val="00422884"/>
    <w:rsid w:val="00423D31"/>
    <w:rsid w:val="004240C9"/>
    <w:rsid w:val="0042588C"/>
    <w:rsid w:val="00425931"/>
    <w:rsid w:val="00425AE7"/>
    <w:rsid w:val="004264FA"/>
    <w:rsid w:val="00426FE0"/>
    <w:rsid w:val="00427883"/>
    <w:rsid w:val="00431F19"/>
    <w:rsid w:val="004329DF"/>
    <w:rsid w:val="004359A6"/>
    <w:rsid w:val="00436B39"/>
    <w:rsid w:val="00436EBC"/>
    <w:rsid w:val="00437C7E"/>
    <w:rsid w:val="00437F83"/>
    <w:rsid w:val="00440088"/>
    <w:rsid w:val="00444610"/>
    <w:rsid w:val="00444FC4"/>
    <w:rsid w:val="00445AB1"/>
    <w:rsid w:val="00445F06"/>
    <w:rsid w:val="004465DE"/>
    <w:rsid w:val="00446683"/>
    <w:rsid w:val="00447892"/>
    <w:rsid w:val="00450326"/>
    <w:rsid w:val="00450ED5"/>
    <w:rsid w:val="00455B97"/>
    <w:rsid w:val="004606B4"/>
    <w:rsid w:val="00461193"/>
    <w:rsid w:val="00462BB7"/>
    <w:rsid w:val="004667F4"/>
    <w:rsid w:val="004671F9"/>
    <w:rsid w:val="00467D57"/>
    <w:rsid w:val="00470186"/>
    <w:rsid w:val="00470223"/>
    <w:rsid w:val="00472DEC"/>
    <w:rsid w:val="00473D06"/>
    <w:rsid w:val="004749BD"/>
    <w:rsid w:val="00480743"/>
    <w:rsid w:val="00480FF3"/>
    <w:rsid w:val="00481922"/>
    <w:rsid w:val="00481B24"/>
    <w:rsid w:val="00481EEC"/>
    <w:rsid w:val="00482448"/>
    <w:rsid w:val="00485D42"/>
    <w:rsid w:val="00494043"/>
    <w:rsid w:val="00495AB5"/>
    <w:rsid w:val="00497C3F"/>
    <w:rsid w:val="004A1388"/>
    <w:rsid w:val="004A3CC2"/>
    <w:rsid w:val="004A79FD"/>
    <w:rsid w:val="004B0CEE"/>
    <w:rsid w:val="004B1085"/>
    <w:rsid w:val="004B2AF6"/>
    <w:rsid w:val="004B5CD1"/>
    <w:rsid w:val="004B63DF"/>
    <w:rsid w:val="004B67E8"/>
    <w:rsid w:val="004B73CF"/>
    <w:rsid w:val="004C0CAE"/>
    <w:rsid w:val="004C0E74"/>
    <w:rsid w:val="004C0ED7"/>
    <w:rsid w:val="004C1758"/>
    <w:rsid w:val="004C217B"/>
    <w:rsid w:val="004C2C4F"/>
    <w:rsid w:val="004C5AC9"/>
    <w:rsid w:val="004C761C"/>
    <w:rsid w:val="004C79EA"/>
    <w:rsid w:val="004D17FB"/>
    <w:rsid w:val="004D37AB"/>
    <w:rsid w:val="004D4174"/>
    <w:rsid w:val="004D56FE"/>
    <w:rsid w:val="004D68E9"/>
    <w:rsid w:val="004E245F"/>
    <w:rsid w:val="004E2667"/>
    <w:rsid w:val="004E39B4"/>
    <w:rsid w:val="004E431F"/>
    <w:rsid w:val="004E438C"/>
    <w:rsid w:val="004E5C1C"/>
    <w:rsid w:val="004E7AF0"/>
    <w:rsid w:val="004F3BB9"/>
    <w:rsid w:val="004F50A2"/>
    <w:rsid w:val="004F68EF"/>
    <w:rsid w:val="004F7409"/>
    <w:rsid w:val="005000C1"/>
    <w:rsid w:val="00500297"/>
    <w:rsid w:val="0050037D"/>
    <w:rsid w:val="00500387"/>
    <w:rsid w:val="005017A1"/>
    <w:rsid w:val="00502338"/>
    <w:rsid w:val="00504B2B"/>
    <w:rsid w:val="00506B80"/>
    <w:rsid w:val="00511798"/>
    <w:rsid w:val="00511C38"/>
    <w:rsid w:val="00512799"/>
    <w:rsid w:val="00512E0C"/>
    <w:rsid w:val="00517935"/>
    <w:rsid w:val="00521C72"/>
    <w:rsid w:val="00522EFE"/>
    <w:rsid w:val="00524B9D"/>
    <w:rsid w:val="00530A8B"/>
    <w:rsid w:val="00532DCA"/>
    <w:rsid w:val="00533E7F"/>
    <w:rsid w:val="00535437"/>
    <w:rsid w:val="005358F4"/>
    <w:rsid w:val="00541C33"/>
    <w:rsid w:val="005420B4"/>
    <w:rsid w:val="005429B4"/>
    <w:rsid w:val="005439A5"/>
    <w:rsid w:val="00543A76"/>
    <w:rsid w:val="00545A46"/>
    <w:rsid w:val="005470AC"/>
    <w:rsid w:val="00552484"/>
    <w:rsid w:val="00556485"/>
    <w:rsid w:val="00560CFD"/>
    <w:rsid w:val="00562D83"/>
    <w:rsid w:val="005636C4"/>
    <w:rsid w:val="00570DA6"/>
    <w:rsid w:val="005716A1"/>
    <w:rsid w:val="00571CBD"/>
    <w:rsid w:val="005733E8"/>
    <w:rsid w:val="00573C89"/>
    <w:rsid w:val="00574651"/>
    <w:rsid w:val="00574717"/>
    <w:rsid w:val="0057518D"/>
    <w:rsid w:val="00575E05"/>
    <w:rsid w:val="00576201"/>
    <w:rsid w:val="005778A5"/>
    <w:rsid w:val="0057791F"/>
    <w:rsid w:val="00581734"/>
    <w:rsid w:val="0058229E"/>
    <w:rsid w:val="00582C3E"/>
    <w:rsid w:val="00584CAF"/>
    <w:rsid w:val="005852D1"/>
    <w:rsid w:val="005879FD"/>
    <w:rsid w:val="00593916"/>
    <w:rsid w:val="00594BA7"/>
    <w:rsid w:val="005950E4"/>
    <w:rsid w:val="00596511"/>
    <w:rsid w:val="0059763C"/>
    <w:rsid w:val="005A0929"/>
    <w:rsid w:val="005A1B56"/>
    <w:rsid w:val="005A1D32"/>
    <w:rsid w:val="005A1DFF"/>
    <w:rsid w:val="005A4CF7"/>
    <w:rsid w:val="005A572B"/>
    <w:rsid w:val="005A6864"/>
    <w:rsid w:val="005A768C"/>
    <w:rsid w:val="005B0C64"/>
    <w:rsid w:val="005B158A"/>
    <w:rsid w:val="005B1DF7"/>
    <w:rsid w:val="005B3663"/>
    <w:rsid w:val="005B79E6"/>
    <w:rsid w:val="005B7DBB"/>
    <w:rsid w:val="005C1468"/>
    <w:rsid w:val="005C1E7D"/>
    <w:rsid w:val="005C34A6"/>
    <w:rsid w:val="005C43FE"/>
    <w:rsid w:val="005C4899"/>
    <w:rsid w:val="005C4964"/>
    <w:rsid w:val="005C5036"/>
    <w:rsid w:val="005C5443"/>
    <w:rsid w:val="005C555F"/>
    <w:rsid w:val="005C5D13"/>
    <w:rsid w:val="005C6426"/>
    <w:rsid w:val="005C72DF"/>
    <w:rsid w:val="005D206B"/>
    <w:rsid w:val="005D2809"/>
    <w:rsid w:val="005D3A6C"/>
    <w:rsid w:val="005D4A40"/>
    <w:rsid w:val="005D5D2B"/>
    <w:rsid w:val="005D674D"/>
    <w:rsid w:val="005D6FD1"/>
    <w:rsid w:val="005D7501"/>
    <w:rsid w:val="005D793E"/>
    <w:rsid w:val="005E081A"/>
    <w:rsid w:val="005E14C1"/>
    <w:rsid w:val="005E1F91"/>
    <w:rsid w:val="005E4557"/>
    <w:rsid w:val="005E4A9A"/>
    <w:rsid w:val="005E5377"/>
    <w:rsid w:val="005E56F6"/>
    <w:rsid w:val="005E59CD"/>
    <w:rsid w:val="005F131D"/>
    <w:rsid w:val="005F161D"/>
    <w:rsid w:val="005F568E"/>
    <w:rsid w:val="005F58AA"/>
    <w:rsid w:val="005F5922"/>
    <w:rsid w:val="005F7410"/>
    <w:rsid w:val="006011B7"/>
    <w:rsid w:val="00604362"/>
    <w:rsid w:val="0061254A"/>
    <w:rsid w:val="00613D78"/>
    <w:rsid w:val="00615FCA"/>
    <w:rsid w:val="00620BCC"/>
    <w:rsid w:val="006221EF"/>
    <w:rsid w:val="0062228E"/>
    <w:rsid w:val="006256E1"/>
    <w:rsid w:val="006271CC"/>
    <w:rsid w:val="0063380B"/>
    <w:rsid w:val="00634180"/>
    <w:rsid w:val="006347BA"/>
    <w:rsid w:val="00636DBE"/>
    <w:rsid w:val="006374D1"/>
    <w:rsid w:val="006402A5"/>
    <w:rsid w:val="00642FB4"/>
    <w:rsid w:val="00643419"/>
    <w:rsid w:val="00643A96"/>
    <w:rsid w:val="00644BE6"/>
    <w:rsid w:val="00645AAD"/>
    <w:rsid w:val="00646732"/>
    <w:rsid w:val="00647F90"/>
    <w:rsid w:val="00650437"/>
    <w:rsid w:val="00650667"/>
    <w:rsid w:val="0065344F"/>
    <w:rsid w:val="0065487A"/>
    <w:rsid w:val="00654A1A"/>
    <w:rsid w:val="00655058"/>
    <w:rsid w:val="00663D39"/>
    <w:rsid w:val="006646E4"/>
    <w:rsid w:val="00664B40"/>
    <w:rsid w:val="006677FF"/>
    <w:rsid w:val="0067198C"/>
    <w:rsid w:val="00671DEF"/>
    <w:rsid w:val="006730DA"/>
    <w:rsid w:val="00674B33"/>
    <w:rsid w:val="00674C57"/>
    <w:rsid w:val="00675322"/>
    <w:rsid w:val="00675F3D"/>
    <w:rsid w:val="00676209"/>
    <w:rsid w:val="00677D86"/>
    <w:rsid w:val="00682933"/>
    <w:rsid w:val="00684662"/>
    <w:rsid w:val="00687CD5"/>
    <w:rsid w:val="00697424"/>
    <w:rsid w:val="00697B7B"/>
    <w:rsid w:val="006A09A8"/>
    <w:rsid w:val="006A0E56"/>
    <w:rsid w:val="006A18DB"/>
    <w:rsid w:val="006A6E0E"/>
    <w:rsid w:val="006B160F"/>
    <w:rsid w:val="006B2619"/>
    <w:rsid w:val="006B463F"/>
    <w:rsid w:val="006C19B8"/>
    <w:rsid w:val="006C1FEE"/>
    <w:rsid w:val="006C33BD"/>
    <w:rsid w:val="006C36BE"/>
    <w:rsid w:val="006C397F"/>
    <w:rsid w:val="006C5028"/>
    <w:rsid w:val="006C674E"/>
    <w:rsid w:val="006C76C8"/>
    <w:rsid w:val="006D1D57"/>
    <w:rsid w:val="006D1E80"/>
    <w:rsid w:val="006D2503"/>
    <w:rsid w:val="006D604D"/>
    <w:rsid w:val="006D7DE3"/>
    <w:rsid w:val="006E26D0"/>
    <w:rsid w:val="006F100F"/>
    <w:rsid w:val="006F1805"/>
    <w:rsid w:val="006F3987"/>
    <w:rsid w:val="006F6245"/>
    <w:rsid w:val="006F7D3C"/>
    <w:rsid w:val="00701FAF"/>
    <w:rsid w:val="007020F2"/>
    <w:rsid w:val="007039BD"/>
    <w:rsid w:val="007100E0"/>
    <w:rsid w:val="00710BB3"/>
    <w:rsid w:val="0071147C"/>
    <w:rsid w:val="00712CE3"/>
    <w:rsid w:val="00716F5E"/>
    <w:rsid w:val="007176E7"/>
    <w:rsid w:val="007179D1"/>
    <w:rsid w:val="00720AA9"/>
    <w:rsid w:val="00721A1C"/>
    <w:rsid w:val="00731D1D"/>
    <w:rsid w:val="00734523"/>
    <w:rsid w:val="00737232"/>
    <w:rsid w:val="0074183F"/>
    <w:rsid w:val="00744254"/>
    <w:rsid w:val="0075025A"/>
    <w:rsid w:val="00751914"/>
    <w:rsid w:val="00753D7C"/>
    <w:rsid w:val="00755A62"/>
    <w:rsid w:val="00756E6A"/>
    <w:rsid w:val="00760E98"/>
    <w:rsid w:val="0076437B"/>
    <w:rsid w:val="00764DEC"/>
    <w:rsid w:val="00766D8A"/>
    <w:rsid w:val="00767161"/>
    <w:rsid w:val="00771CA6"/>
    <w:rsid w:val="00776E4B"/>
    <w:rsid w:val="00780352"/>
    <w:rsid w:val="00780E66"/>
    <w:rsid w:val="0078204A"/>
    <w:rsid w:val="00782884"/>
    <w:rsid w:val="0078511D"/>
    <w:rsid w:val="0078579F"/>
    <w:rsid w:val="007861D1"/>
    <w:rsid w:val="0079121E"/>
    <w:rsid w:val="00793846"/>
    <w:rsid w:val="0079411C"/>
    <w:rsid w:val="00794B2B"/>
    <w:rsid w:val="007952EA"/>
    <w:rsid w:val="0079574B"/>
    <w:rsid w:val="00796CE0"/>
    <w:rsid w:val="00796FE4"/>
    <w:rsid w:val="007A1441"/>
    <w:rsid w:val="007B2FFB"/>
    <w:rsid w:val="007B3BF5"/>
    <w:rsid w:val="007B3F20"/>
    <w:rsid w:val="007B4652"/>
    <w:rsid w:val="007B5BF1"/>
    <w:rsid w:val="007B65F2"/>
    <w:rsid w:val="007B7D4B"/>
    <w:rsid w:val="007C0C70"/>
    <w:rsid w:val="007C148F"/>
    <w:rsid w:val="007C2C84"/>
    <w:rsid w:val="007C3C39"/>
    <w:rsid w:val="007C4101"/>
    <w:rsid w:val="007C53D2"/>
    <w:rsid w:val="007C6097"/>
    <w:rsid w:val="007D0A4C"/>
    <w:rsid w:val="007D3720"/>
    <w:rsid w:val="007D4F23"/>
    <w:rsid w:val="007D7CA2"/>
    <w:rsid w:val="007E47CE"/>
    <w:rsid w:val="007E5E1E"/>
    <w:rsid w:val="007E73A5"/>
    <w:rsid w:val="007F0B1D"/>
    <w:rsid w:val="007F13BC"/>
    <w:rsid w:val="007F4239"/>
    <w:rsid w:val="007F65C7"/>
    <w:rsid w:val="00801EB0"/>
    <w:rsid w:val="00803646"/>
    <w:rsid w:val="0080432B"/>
    <w:rsid w:val="00805975"/>
    <w:rsid w:val="008068C8"/>
    <w:rsid w:val="00806CE6"/>
    <w:rsid w:val="008070BD"/>
    <w:rsid w:val="0081059B"/>
    <w:rsid w:val="00812DE9"/>
    <w:rsid w:val="00812E5F"/>
    <w:rsid w:val="00812EEB"/>
    <w:rsid w:val="008130E8"/>
    <w:rsid w:val="008137B1"/>
    <w:rsid w:val="0081774C"/>
    <w:rsid w:val="00817814"/>
    <w:rsid w:val="00820874"/>
    <w:rsid w:val="00820D89"/>
    <w:rsid w:val="00822F64"/>
    <w:rsid w:val="008260C3"/>
    <w:rsid w:val="008264CA"/>
    <w:rsid w:val="008267BD"/>
    <w:rsid w:val="00827505"/>
    <w:rsid w:val="00827703"/>
    <w:rsid w:val="008321CF"/>
    <w:rsid w:val="00834201"/>
    <w:rsid w:val="008373E0"/>
    <w:rsid w:val="008402C7"/>
    <w:rsid w:val="00851610"/>
    <w:rsid w:val="00851A29"/>
    <w:rsid w:val="00851D46"/>
    <w:rsid w:val="008548C4"/>
    <w:rsid w:val="00854B97"/>
    <w:rsid w:val="00860640"/>
    <w:rsid w:val="008622D3"/>
    <w:rsid w:val="00867AA2"/>
    <w:rsid w:val="008711B2"/>
    <w:rsid w:val="008718AE"/>
    <w:rsid w:val="008733F6"/>
    <w:rsid w:val="00873A12"/>
    <w:rsid w:val="008765EA"/>
    <w:rsid w:val="00877141"/>
    <w:rsid w:val="0088172D"/>
    <w:rsid w:val="0088203D"/>
    <w:rsid w:val="008833A4"/>
    <w:rsid w:val="008839BC"/>
    <w:rsid w:val="00883A74"/>
    <w:rsid w:val="00883B59"/>
    <w:rsid w:val="00883DCA"/>
    <w:rsid w:val="008862D0"/>
    <w:rsid w:val="0088727A"/>
    <w:rsid w:val="008875AB"/>
    <w:rsid w:val="00892052"/>
    <w:rsid w:val="00893D02"/>
    <w:rsid w:val="00896134"/>
    <w:rsid w:val="00896A0A"/>
    <w:rsid w:val="00897A5F"/>
    <w:rsid w:val="008A1530"/>
    <w:rsid w:val="008A32E5"/>
    <w:rsid w:val="008A378E"/>
    <w:rsid w:val="008A62DA"/>
    <w:rsid w:val="008A7902"/>
    <w:rsid w:val="008A7E84"/>
    <w:rsid w:val="008B164A"/>
    <w:rsid w:val="008B5EB6"/>
    <w:rsid w:val="008B63E6"/>
    <w:rsid w:val="008B6AEE"/>
    <w:rsid w:val="008B790C"/>
    <w:rsid w:val="008C1E6E"/>
    <w:rsid w:val="008C2692"/>
    <w:rsid w:val="008D02E9"/>
    <w:rsid w:val="008D030E"/>
    <w:rsid w:val="008D1579"/>
    <w:rsid w:val="008D27E4"/>
    <w:rsid w:val="008D31E4"/>
    <w:rsid w:val="008D493D"/>
    <w:rsid w:val="008D4A76"/>
    <w:rsid w:val="008D74B3"/>
    <w:rsid w:val="008D7F63"/>
    <w:rsid w:val="008E0A49"/>
    <w:rsid w:val="008E0DBF"/>
    <w:rsid w:val="008E42E1"/>
    <w:rsid w:val="008E495C"/>
    <w:rsid w:val="008E7BFA"/>
    <w:rsid w:val="008F10E2"/>
    <w:rsid w:val="008F74D7"/>
    <w:rsid w:val="008F799D"/>
    <w:rsid w:val="0090132D"/>
    <w:rsid w:val="0090454F"/>
    <w:rsid w:val="00905AC9"/>
    <w:rsid w:val="009068BE"/>
    <w:rsid w:val="009070C2"/>
    <w:rsid w:val="00907E76"/>
    <w:rsid w:val="009117C4"/>
    <w:rsid w:val="00911EDB"/>
    <w:rsid w:val="00912414"/>
    <w:rsid w:val="00912701"/>
    <w:rsid w:val="00912ADB"/>
    <w:rsid w:val="00912B37"/>
    <w:rsid w:val="00914B95"/>
    <w:rsid w:val="00914C28"/>
    <w:rsid w:val="0091752F"/>
    <w:rsid w:val="00920ADB"/>
    <w:rsid w:val="00921173"/>
    <w:rsid w:val="009225D2"/>
    <w:rsid w:val="00922FFD"/>
    <w:rsid w:val="00925460"/>
    <w:rsid w:val="00926AA6"/>
    <w:rsid w:val="00926B02"/>
    <w:rsid w:val="00927537"/>
    <w:rsid w:val="00930FD2"/>
    <w:rsid w:val="00931884"/>
    <w:rsid w:val="009346A7"/>
    <w:rsid w:val="00935833"/>
    <w:rsid w:val="009364B2"/>
    <w:rsid w:val="00936A24"/>
    <w:rsid w:val="00941241"/>
    <w:rsid w:val="0094191F"/>
    <w:rsid w:val="00942D4C"/>
    <w:rsid w:val="00945174"/>
    <w:rsid w:val="009460EC"/>
    <w:rsid w:val="00946711"/>
    <w:rsid w:val="00946D82"/>
    <w:rsid w:val="00947C52"/>
    <w:rsid w:val="00947CEC"/>
    <w:rsid w:val="00950793"/>
    <w:rsid w:val="00952A74"/>
    <w:rsid w:val="00952EC9"/>
    <w:rsid w:val="00955044"/>
    <w:rsid w:val="00956CFF"/>
    <w:rsid w:val="009601A6"/>
    <w:rsid w:val="009612D6"/>
    <w:rsid w:val="0096240F"/>
    <w:rsid w:val="0096451E"/>
    <w:rsid w:val="00964B2A"/>
    <w:rsid w:val="00965955"/>
    <w:rsid w:val="009679A1"/>
    <w:rsid w:val="00975BAC"/>
    <w:rsid w:val="00981904"/>
    <w:rsid w:val="00984005"/>
    <w:rsid w:val="00984485"/>
    <w:rsid w:val="009852A8"/>
    <w:rsid w:val="00986973"/>
    <w:rsid w:val="00987132"/>
    <w:rsid w:val="00987740"/>
    <w:rsid w:val="00987CC5"/>
    <w:rsid w:val="009971BC"/>
    <w:rsid w:val="009A245A"/>
    <w:rsid w:val="009A44DD"/>
    <w:rsid w:val="009A506C"/>
    <w:rsid w:val="009A5D9B"/>
    <w:rsid w:val="009B1AF9"/>
    <w:rsid w:val="009B283B"/>
    <w:rsid w:val="009B4733"/>
    <w:rsid w:val="009B48AD"/>
    <w:rsid w:val="009B5F39"/>
    <w:rsid w:val="009B7560"/>
    <w:rsid w:val="009C0FFC"/>
    <w:rsid w:val="009C1B49"/>
    <w:rsid w:val="009C52D7"/>
    <w:rsid w:val="009C5E25"/>
    <w:rsid w:val="009C6665"/>
    <w:rsid w:val="009D0CBA"/>
    <w:rsid w:val="009D119A"/>
    <w:rsid w:val="009D1A0C"/>
    <w:rsid w:val="009D4F02"/>
    <w:rsid w:val="009D5E5E"/>
    <w:rsid w:val="009D7066"/>
    <w:rsid w:val="009E22BD"/>
    <w:rsid w:val="009E3F52"/>
    <w:rsid w:val="009E4E79"/>
    <w:rsid w:val="009E6336"/>
    <w:rsid w:val="009F0A53"/>
    <w:rsid w:val="009F2615"/>
    <w:rsid w:val="009F334C"/>
    <w:rsid w:val="009F5CF6"/>
    <w:rsid w:val="009F750A"/>
    <w:rsid w:val="009F7AB8"/>
    <w:rsid w:val="00A039A0"/>
    <w:rsid w:val="00A06382"/>
    <w:rsid w:val="00A07A97"/>
    <w:rsid w:val="00A07F7B"/>
    <w:rsid w:val="00A12013"/>
    <w:rsid w:val="00A15857"/>
    <w:rsid w:val="00A206D5"/>
    <w:rsid w:val="00A20FCD"/>
    <w:rsid w:val="00A21119"/>
    <w:rsid w:val="00A21165"/>
    <w:rsid w:val="00A21496"/>
    <w:rsid w:val="00A32D39"/>
    <w:rsid w:val="00A32F49"/>
    <w:rsid w:val="00A33201"/>
    <w:rsid w:val="00A3433C"/>
    <w:rsid w:val="00A346D1"/>
    <w:rsid w:val="00A34738"/>
    <w:rsid w:val="00A348AF"/>
    <w:rsid w:val="00A34E9E"/>
    <w:rsid w:val="00A354F2"/>
    <w:rsid w:val="00A35A39"/>
    <w:rsid w:val="00A37A0E"/>
    <w:rsid w:val="00A4324A"/>
    <w:rsid w:val="00A43EE9"/>
    <w:rsid w:val="00A446B9"/>
    <w:rsid w:val="00A4497D"/>
    <w:rsid w:val="00A45BFA"/>
    <w:rsid w:val="00A5034F"/>
    <w:rsid w:val="00A5335B"/>
    <w:rsid w:val="00A549C6"/>
    <w:rsid w:val="00A55699"/>
    <w:rsid w:val="00A60D42"/>
    <w:rsid w:val="00A60E4D"/>
    <w:rsid w:val="00A613F0"/>
    <w:rsid w:val="00A62609"/>
    <w:rsid w:val="00A70B3B"/>
    <w:rsid w:val="00A71171"/>
    <w:rsid w:val="00A711C2"/>
    <w:rsid w:val="00A72ECD"/>
    <w:rsid w:val="00A75223"/>
    <w:rsid w:val="00A75589"/>
    <w:rsid w:val="00A76591"/>
    <w:rsid w:val="00A76968"/>
    <w:rsid w:val="00A76F46"/>
    <w:rsid w:val="00A77CB4"/>
    <w:rsid w:val="00A81CD6"/>
    <w:rsid w:val="00A832C0"/>
    <w:rsid w:val="00A853C7"/>
    <w:rsid w:val="00A85F52"/>
    <w:rsid w:val="00A85F77"/>
    <w:rsid w:val="00A90BF0"/>
    <w:rsid w:val="00A91267"/>
    <w:rsid w:val="00A91E30"/>
    <w:rsid w:val="00A92CAF"/>
    <w:rsid w:val="00A94598"/>
    <w:rsid w:val="00A94697"/>
    <w:rsid w:val="00A97611"/>
    <w:rsid w:val="00AA1E3C"/>
    <w:rsid w:val="00AA351F"/>
    <w:rsid w:val="00AA537A"/>
    <w:rsid w:val="00AA7A2C"/>
    <w:rsid w:val="00AB0021"/>
    <w:rsid w:val="00AB0803"/>
    <w:rsid w:val="00AB0949"/>
    <w:rsid w:val="00AB1052"/>
    <w:rsid w:val="00AB19D7"/>
    <w:rsid w:val="00AB2AC1"/>
    <w:rsid w:val="00AB2CE2"/>
    <w:rsid w:val="00AB5B37"/>
    <w:rsid w:val="00AB6148"/>
    <w:rsid w:val="00AB6563"/>
    <w:rsid w:val="00AB6CED"/>
    <w:rsid w:val="00AB7563"/>
    <w:rsid w:val="00AC0046"/>
    <w:rsid w:val="00AC38A0"/>
    <w:rsid w:val="00AC38AA"/>
    <w:rsid w:val="00AC577A"/>
    <w:rsid w:val="00AC6858"/>
    <w:rsid w:val="00AC6C6B"/>
    <w:rsid w:val="00AD4BBA"/>
    <w:rsid w:val="00AD5FCA"/>
    <w:rsid w:val="00AD635E"/>
    <w:rsid w:val="00AD6E08"/>
    <w:rsid w:val="00AD6F16"/>
    <w:rsid w:val="00AE0871"/>
    <w:rsid w:val="00AE23E8"/>
    <w:rsid w:val="00AE276C"/>
    <w:rsid w:val="00AE3E17"/>
    <w:rsid w:val="00AE6D69"/>
    <w:rsid w:val="00AE7644"/>
    <w:rsid w:val="00AF0B5A"/>
    <w:rsid w:val="00AF4640"/>
    <w:rsid w:val="00AF54F9"/>
    <w:rsid w:val="00AF7580"/>
    <w:rsid w:val="00B0042B"/>
    <w:rsid w:val="00B060E0"/>
    <w:rsid w:val="00B06338"/>
    <w:rsid w:val="00B07BAC"/>
    <w:rsid w:val="00B101C8"/>
    <w:rsid w:val="00B12B83"/>
    <w:rsid w:val="00B149E1"/>
    <w:rsid w:val="00B14A50"/>
    <w:rsid w:val="00B16735"/>
    <w:rsid w:val="00B227C9"/>
    <w:rsid w:val="00B22DC5"/>
    <w:rsid w:val="00B26D4A"/>
    <w:rsid w:val="00B27BEC"/>
    <w:rsid w:val="00B34D6B"/>
    <w:rsid w:val="00B365BB"/>
    <w:rsid w:val="00B40B03"/>
    <w:rsid w:val="00B4105B"/>
    <w:rsid w:val="00B41F2B"/>
    <w:rsid w:val="00B438D1"/>
    <w:rsid w:val="00B44730"/>
    <w:rsid w:val="00B44771"/>
    <w:rsid w:val="00B452A3"/>
    <w:rsid w:val="00B46195"/>
    <w:rsid w:val="00B50160"/>
    <w:rsid w:val="00B51A12"/>
    <w:rsid w:val="00B54967"/>
    <w:rsid w:val="00B60560"/>
    <w:rsid w:val="00B61166"/>
    <w:rsid w:val="00B620AD"/>
    <w:rsid w:val="00B64EDC"/>
    <w:rsid w:val="00B65EAC"/>
    <w:rsid w:val="00B6624A"/>
    <w:rsid w:val="00B66A5B"/>
    <w:rsid w:val="00B67AEA"/>
    <w:rsid w:val="00B67DBB"/>
    <w:rsid w:val="00B71D53"/>
    <w:rsid w:val="00B7323D"/>
    <w:rsid w:val="00B74806"/>
    <w:rsid w:val="00B74F2E"/>
    <w:rsid w:val="00B80889"/>
    <w:rsid w:val="00B83058"/>
    <w:rsid w:val="00B83973"/>
    <w:rsid w:val="00B851FB"/>
    <w:rsid w:val="00B85680"/>
    <w:rsid w:val="00B85CFB"/>
    <w:rsid w:val="00B863A1"/>
    <w:rsid w:val="00B879F7"/>
    <w:rsid w:val="00B958AE"/>
    <w:rsid w:val="00BA28CA"/>
    <w:rsid w:val="00BA3CB8"/>
    <w:rsid w:val="00BA5532"/>
    <w:rsid w:val="00BA55CB"/>
    <w:rsid w:val="00BA5652"/>
    <w:rsid w:val="00BA6E87"/>
    <w:rsid w:val="00BA7130"/>
    <w:rsid w:val="00BA7E6B"/>
    <w:rsid w:val="00BB1590"/>
    <w:rsid w:val="00BB1731"/>
    <w:rsid w:val="00BB5C66"/>
    <w:rsid w:val="00BB6F8F"/>
    <w:rsid w:val="00BC104A"/>
    <w:rsid w:val="00BC2FC9"/>
    <w:rsid w:val="00BC3E26"/>
    <w:rsid w:val="00BC517D"/>
    <w:rsid w:val="00BC51AF"/>
    <w:rsid w:val="00BC64B6"/>
    <w:rsid w:val="00BC708F"/>
    <w:rsid w:val="00BC7C20"/>
    <w:rsid w:val="00BD1966"/>
    <w:rsid w:val="00BD1D93"/>
    <w:rsid w:val="00BD2F02"/>
    <w:rsid w:val="00BD5D17"/>
    <w:rsid w:val="00BE1C6D"/>
    <w:rsid w:val="00BE617F"/>
    <w:rsid w:val="00BE66B6"/>
    <w:rsid w:val="00BE7BEA"/>
    <w:rsid w:val="00BF1875"/>
    <w:rsid w:val="00BF5653"/>
    <w:rsid w:val="00BF7109"/>
    <w:rsid w:val="00BF7694"/>
    <w:rsid w:val="00BF7D4E"/>
    <w:rsid w:val="00C002B9"/>
    <w:rsid w:val="00C02AC9"/>
    <w:rsid w:val="00C0305A"/>
    <w:rsid w:val="00C04A71"/>
    <w:rsid w:val="00C04EC9"/>
    <w:rsid w:val="00C068BB"/>
    <w:rsid w:val="00C06E3F"/>
    <w:rsid w:val="00C072F9"/>
    <w:rsid w:val="00C1000B"/>
    <w:rsid w:val="00C12BBA"/>
    <w:rsid w:val="00C136B4"/>
    <w:rsid w:val="00C138D0"/>
    <w:rsid w:val="00C13DE4"/>
    <w:rsid w:val="00C14F60"/>
    <w:rsid w:val="00C1722D"/>
    <w:rsid w:val="00C17A92"/>
    <w:rsid w:val="00C226EC"/>
    <w:rsid w:val="00C227FE"/>
    <w:rsid w:val="00C24B9F"/>
    <w:rsid w:val="00C2584E"/>
    <w:rsid w:val="00C2625F"/>
    <w:rsid w:val="00C262E0"/>
    <w:rsid w:val="00C30564"/>
    <w:rsid w:val="00C31C7E"/>
    <w:rsid w:val="00C31ECB"/>
    <w:rsid w:val="00C32A75"/>
    <w:rsid w:val="00C33520"/>
    <w:rsid w:val="00C351B6"/>
    <w:rsid w:val="00C35E9A"/>
    <w:rsid w:val="00C36924"/>
    <w:rsid w:val="00C374C8"/>
    <w:rsid w:val="00C42549"/>
    <w:rsid w:val="00C427CB"/>
    <w:rsid w:val="00C42AE1"/>
    <w:rsid w:val="00C42B5B"/>
    <w:rsid w:val="00C46AAD"/>
    <w:rsid w:val="00C46B80"/>
    <w:rsid w:val="00C53119"/>
    <w:rsid w:val="00C540E5"/>
    <w:rsid w:val="00C544CC"/>
    <w:rsid w:val="00C54A7D"/>
    <w:rsid w:val="00C55A75"/>
    <w:rsid w:val="00C571EB"/>
    <w:rsid w:val="00C605E8"/>
    <w:rsid w:val="00C62219"/>
    <w:rsid w:val="00C6478B"/>
    <w:rsid w:val="00C665C2"/>
    <w:rsid w:val="00C66DB3"/>
    <w:rsid w:val="00C712B2"/>
    <w:rsid w:val="00C71823"/>
    <w:rsid w:val="00C71C19"/>
    <w:rsid w:val="00C750F6"/>
    <w:rsid w:val="00C751D1"/>
    <w:rsid w:val="00C7737A"/>
    <w:rsid w:val="00C779CE"/>
    <w:rsid w:val="00C77BC5"/>
    <w:rsid w:val="00C77D72"/>
    <w:rsid w:val="00C80916"/>
    <w:rsid w:val="00C82955"/>
    <w:rsid w:val="00C82B59"/>
    <w:rsid w:val="00C83420"/>
    <w:rsid w:val="00C861C9"/>
    <w:rsid w:val="00C86431"/>
    <w:rsid w:val="00C86CCC"/>
    <w:rsid w:val="00C8752B"/>
    <w:rsid w:val="00C878E1"/>
    <w:rsid w:val="00C94DF8"/>
    <w:rsid w:val="00C950F1"/>
    <w:rsid w:val="00C95CF5"/>
    <w:rsid w:val="00C96D86"/>
    <w:rsid w:val="00C97904"/>
    <w:rsid w:val="00CA152C"/>
    <w:rsid w:val="00CA190B"/>
    <w:rsid w:val="00CA2CCD"/>
    <w:rsid w:val="00CA7280"/>
    <w:rsid w:val="00CB08D1"/>
    <w:rsid w:val="00CB11AA"/>
    <w:rsid w:val="00CB17C0"/>
    <w:rsid w:val="00CB2262"/>
    <w:rsid w:val="00CB4998"/>
    <w:rsid w:val="00CB7153"/>
    <w:rsid w:val="00CC1E7D"/>
    <w:rsid w:val="00CC2467"/>
    <w:rsid w:val="00CC4E90"/>
    <w:rsid w:val="00CC58DB"/>
    <w:rsid w:val="00CC7382"/>
    <w:rsid w:val="00CD01B7"/>
    <w:rsid w:val="00CD022C"/>
    <w:rsid w:val="00CD032C"/>
    <w:rsid w:val="00CD4917"/>
    <w:rsid w:val="00CD649D"/>
    <w:rsid w:val="00CE4542"/>
    <w:rsid w:val="00CE5F10"/>
    <w:rsid w:val="00CE7498"/>
    <w:rsid w:val="00CF02DC"/>
    <w:rsid w:val="00CF0C08"/>
    <w:rsid w:val="00CF23B2"/>
    <w:rsid w:val="00CF347D"/>
    <w:rsid w:val="00CF40F7"/>
    <w:rsid w:val="00CF4270"/>
    <w:rsid w:val="00CF4CF3"/>
    <w:rsid w:val="00CF65B0"/>
    <w:rsid w:val="00CF712B"/>
    <w:rsid w:val="00D0229A"/>
    <w:rsid w:val="00D033AF"/>
    <w:rsid w:val="00D051E0"/>
    <w:rsid w:val="00D11354"/>
    <w:rsid w:val="00D12E53"/>
    <w:rsid w:val="00D138EF"/>
    <w:rsid w:val="00D1660A"/>
    <w:rsid w:val="00D24285"/>
    <w:rsid w:val="00D24E70"/>
    <w:rsid w:val="00D2632C"/>
    <w:rsid w:val="00D27659"/>
    <w:rsid w:val="00D301A0"/>
    <w:rsid w:val="00D304B6"/>
    <w:rsid w:val="00D31E23"/>
    <w:rsid w:val="00D32A47"/>
    <w:rsid w:val="00D32A83"/>
    <w:rsid w:val="00D338A7"/>
    <w:rsid w:val="00D368AA"/>
    <w:rsid w:val="00D37AE2"/>
    <w:rsid w:val="00D42505"/>
    <w:rsid w:val="00D42DDF"/>
    <w:rsid w:val="00D438F1"/>
    <w:rsid w:val="00D44185"/>
    <w:rsid w:val="00D44265"/>
    <w:rsid w:val="00D45C6C"/>
    <w:rsid w:val="00D45E29"/>
    <w:rsid w:val="00D46983"/>
    <w:rsid w:val="00D46F4A"/>
    <w:rsid w:val="00D51D00"/>
    <w:rsid w:val="00D534D6"/>
    <w:rsid w:val="00D53987"/>
    <w:rsid w:val="00D54F16"/>
    <w:rsid w:val="00D56E24"/>
    <w:rsid w:val="00D56F4A"/>
    <w:rsid w:val="00D61280"/>
    <w:rsid w:val="00D6361E"/>
    <w:rsid w:val="00D640A1"/>
    <w:rsid w:val="00D64530"/>
    <w:rsid w:val="00D64FCF"/>
    <w:rsid w:val="00D6643F"/>
    <w:rsid w:val="00D6777E"/>
    <w:rsid w:val="00D677DF"/>
    <w:rsid w:val="00D701E8"/>
    <w:rsid w:val="00D70798"/>
    <w:rsid w:val="00D72A20"/>
    <w:rsid w:val="00D74768"/>
    <w:rsid w:val="00D7618F"/>
    <w:rsid w:val="00D804FF"/>
    <w:rsid w:val="00D80A0D"/>
    <w:rsid w:val="00D82896"/>
    <w:rsid w:val="00D82D99"/>
    <w:rsid w:val="00D8355E"/>
    <w:rsid w:val="00D83971"/>
    <w:rsid w:val="00D854D2"/>
    <w:rsid w:val="00D90AA2"/>
    <w:rsid w:val="00D924BB"/>
    <w:rsid w:val="00D92701"/>
    <w:rsid w:val="00D92A3E"/>
    <w:rsid w:val="00D92BF4"/>
    <w:rsid w:val="00D94152"/>
    <w:rsid w:val="00D9424A"/>
    <w:rsid w:val="00D946F6"/>
    <w:rsid w:val="00D958A5"/>
    <w:rsid w:val="00D960AA"/>
    <w:rsid w:val="00D978A3"/>
    <w:rsid w:val="00DA17F0"/>
    <w:rsid w:val="00DA34F9"/>
    <w:rsid w:val="00DA4C1F"/>
    <w:rsid w:val="00DA75F4"/>
    <w:rsid w:val="00DB0983"/>
    <w:rsid w:val="00DB0E1D"/>
    <w:rsid w:val="00DB2D6E"/>
    <w:rsid w:val="00DB3336"/>
    <w:rsid w:val="00DB6C19"/>
    <w:rsid w:val="00DB70F1"/>
    <w:rsid w:val="00DC2485"/>
    <w:rsid w:val="00DC50ED"/>
    <w:rsid w:val="00DC5D64"/>
    <w:rsid w:val="00DD20DE"/>
    <w:rsid w:val="00DD3328"/>
    <w:rsid w:val="00DD3EC0"/>
    <w:rsid w:val="00DD4BC0"/>
    <w:rsid w:val="00DD620D"/>
    <w:rsid w:val="00DD68EF"/>
    <w:rsid w:val="00DD6AD3"/>
    <w:rsid w:val="00DE15CB"/>
    <w:rsid w:val="00DE1F22"/>
    <w:rsid w:val="00DE39D1"/>
    <w:rsid w:val="00DE3C12"/>
    <w:rsid w:val="00DE4787"/>
    <w:rsid w:val="00DE4E26"/>
    <w:rsid w:val="00DE759D"/>
    <w:rsid w:val="00DF0052"/>
    <w:rsid w:val="00DF0270"/>
    <w:rsid w:val="00DF0A10"/>
    <w:rsid w:val="00DF1975"/>
    <w:rsid w:val="00DF2508"/>
    <w:rsid w:val="00DF2BED"/>
    <w:rsid w:val="00DF3216"/>
    <w:rsid w:val="00DF33EB"/>
    <w:rsid w:val="00DF3A72"/>
    <w:rsid w:val="00DF7EBD"/>
    <w:rsid w:val="00E01198"/>
    <w:rsid w:val="00E01436"/>
    <w:rsid w:val="00E0602E"/>
    <w:rsid w:val="00E06D8F"/>
    <w:rsid w:val="00E07D61"/>
    <w:rsid w:val="00E104F6"/>
    <w:rsid w:val="00E1333B"/>
    <w:rsid w:val="00E135B7"/>
    <w:rsid w:val="00E14D5B"/>
    <w:rsid w:val="00E15AF4"/>
    <w:rsid w:val="00E16957"/>
    <w:rsid w:val="00E16C9A"/>
    <w:rsid w:val="00E179AC"/>
    <w:rsid w:val="00E208D3"/>
    <w:rsid w:val="00E23647"/>
    <w:rsid w:val="00E23B00"/>
    <w:rsid w:val="00E338DE"/>
    <w:rsid w:val="00E36286"/>
    <w:rsid w:val="00E36B8E"/>
    <w:rsid w:val="00E37109"/>
    <w:rsid w:val="00E37438"/>
    <w:rsid w:val="00E40CCF"/>
    <w:rsid w:val="00E422BB"/>
    <w:rsid w:val="00E4468F"/>
    <w:rsid w:val="00E45DF2"/>
    <w:rsid w:val="00E50831"/>
    <w:rsid w:val="00E50E80"/>
    <w:rsid w:val="00E50EEA"/>
    <w:rsid w:val="00E511FE"/>
    <w:rsid w:val="00E516D4"/>
    <w:rsid w:val="00E549FB"/>
    <w:rsid w:val="00E56D21"/>
    <w:rsid w:val="00E56F36"/>
    <w:rsid w:val="00E57BD1"/>
    <w:rsid w:val="00E6173A"/>
    <w:rsid w:val="00E66E4E"/>
    <w:rsid w:val="00E71120"/>
    <w:rsid w:val="00E73E6B"/>
    <w:rsid w:val="00E74F9A"/>
    <w:rsid w:val="00E77FEA"/>
    <w:rsid w:val="00E80CF3"/>
    <w:rsid w:val="00E810B8"/>
    <w:rsid w:val="00E82387"/>
    <w:rsid w:val="00E82F0B"/>
    <w:rsid w:val="00E830E5"/>
    <w:rsid w:val="00E83205"/>
    <w:rsid w:val="00E84FC0"/>
    <w:rsid w:val="00E86FFC"/>
    <w:rsid w:val="00E939BC"/>
    <w:rsid w:val="00E967A8"/>
    <w:rsid w:val="00EA042B"/>
    <w:rsid w:val="00EA09D3"/>
    <w:rsid w:val="00EA3CA6"/>
    <w:rsid w:val="00EA479B"/>
    <w:rsid w:val="00EA5485"/>
    <w:rsid w:val="00EA559C"/>
    <w:rsid w:val="00EA58C2"/>
    <w:rsid w:val="00EA5D31"/>
    <w:rsid w:val="00EA5D7D"/>
    <w:rsid w:val="00EA6FF4"/>
    <w:rsid w:val="00EB110E"/>
    <w:rsid w:val="00EB6137"/>
    <w:rsid w:val="00EC11F5"/>
    <w:rsid w:val="00EC148D"/>
    <w:rsid w:val="00EC4452"/>
    <w:rsid w:val="00EC6239"/>
    <w:rsid w:val="00EC6A45"/>
    <w:rsid w:val="00EC71DA"/>
    <w:rsid w:val="00ED2A58"/>
    <w:rsid w:val="00ED35B9"/>
    <w:rsid w:val="00ED60C3"/>
    <w:rsid w:val="00EE2086"/>
    <w:rsid w:val="00EE5EC0"/>
    <w:rsid w:val="00EE77CD"/>
    <w:rsid w:val="00EF188B"/>
    <w:rsid w:val="00EF45A8"/>
    <w:rsid w:val="00EF7C1B"/>
    <w:rsid w:val="00F00713"/>
    <w:rsid w:val="00F00A8E"/>
    <w:rsid w:val="00F00ABF"/>
    <w:rsid w:val="00F0201E"/>
    <w:rsid w:val="00F03796"/>
    <w:rsid w:val="00F0517D"/>
    <w:rsid w:val="00F0587C"/>
    <w:rsid w:val="00F07B9B"/>
    <w:rsid w:val="00F07DF8"/>
    <w:rsid w:val="00F120F7"/>
    <w:rsid w:val="00F12FAC"/>
    <w:rsid w:val="00F14916"/>
    <w:rsid w:val="00F17599"/>
    <w:rsid w:val="00F20C6D"/>
    <w:rsid w:val="00F22597"/>
    <w:rsid w:val="00F26007"/>
    <w:rsid w:val="00F262D0"/>
    <w:rsid w:val="00F26DA9"/>
    <w:rsid w:val="00F27B7D"/>
    <w:rsid w:val="00F27C1F"/>
    <w:rsid w:val="00F27CD9"/>
    <w:rsid w:val="00F305A4"/>
    <w:rsid w:val="00F30678"/>
    <w:rsid w:val="00F30ADD"/>
    <w:rsid w:val="00F33705"/>
    <w:rsid w:val="00F34111"/>
    <w:rsid w:val="00F351A7"/>
    <w:rsid w:val="00F35A0A"/>
    <w:rsid w:val="00F35A28"/>
    <w:rsid w:val="00F3708F"/>
    <w:rsid w:val="00F37715"/>
    <w:rsid w:val="00F404BE"/>
    <w:rsid w:val="00F42505"/>
    <w:rsid w:val="00F42B71"/>
    <w:rsid w:val="00F43656"/>
    <w:rsid w:val="00F456C6"/>
    <w:rsid w:val="00F457D4"/>
    <w:rsid w:val="00F4769F"/>
    <w:rsid w:val="00F50B40"/>
    <w:rsid w:val="00F55C8D"/>
    <w:rsid w:val="00F567D3"/>
    <w:rsid w:val="00F57039"/>
    <w:rsid w:val="00F616A9"/>
    <w:rsid w:val="00F66FE2"/>
    <w:rsid w:val="00F67FCF"/>
    <w:rsid w:val="00F70358"/>
    <w:rsid w:val="00F70657"/>
    <w:rsid w:val="00F70C1E"/>
    <w:rsid w:val="00F71584"/>
    <w:rsid w:val="00F72752"/>
    <w:rsid w:val="00F73877"/>
    <w:rsid w:val="00F73E83"/>
    <w:rsid w:val="00F748E8"/>
    <w:rsid w:val="00F768F6"/>
    <w:rsid w:val="00F80A09"/>
    <w:rsid w:val="00F81AEA"/>
    <w:rsid w:val="00F833A7"/>
    <w:rsid w:val="00F83D87"/>
    <w:rsid w:val="00F83F9B"/>
    <w:rsid w:val="00F84431"/>
    <w:rsid w:val="00F861BC"/>
    <w:rsid w:val="00F86E7A"/>
    <w:rsid w:val="00F92D6B"/>
    <w:rsid w:val="00F93331"/>
    <w:rsid w:val="00F94F1E"/>
    <w:rsid w:val="00F967A2"/>
    <w:rsid w:val="00FA0BBD"/>
    <w:rsid w:val="00FA132C"/>
    <w:rsid w:val="00FA1986"/>
    <w:rsid w:val="00FA3635"/>
    <w:rsid w:val="00FA433E"/>
    <w:rsid w:val="00FA5ABF"/>
    <w:rsid w:val="00FA624D"/>
    <w:rsid w:val="00FA62C4"/>
    <w:rsid w:val="00FB094B"/>
    <w:rsid w:val="00FB0EDD"/>
    <w:rsid w:val="00FB115A"/>
    <w:rsid w:val="00FB30D9"/>
    <w:rsid w:val="00FB4706"/>
    <w:rsid w:val="00FB5312"/>
    <w:rsid w:val="00FB6595"/>
    <w:rsid w:val="00FB79B9"/>
    <w:rsid w:val="00FC0B50"/>
    <w:rsid w:val="00FC0CAC"/>
    <w:rsid w:val="00FC1FE8"/>
    <w:rsid w:val="00FC3C8D"/>
    <w:rsid w:val="00FC50A6"/>
    <w:rsid w:val="00FC5BF3"/>
    <w:rsid w:val="00FC6E34"/>
    <w:rsid w:val="00FC71A9"/>
    <w:rsid w:val="00FD09C8"/>
    <w:rsid w:val="00FD1DE0"/>
    <w:rsid w:val="00FD20A2"/>
    <w:rsid w:val="00FD2E31"/>
    <w:rsid w:val="00FE1673"/>
    <w:rsid w:val="00FE2485"/>
    <w:rsid w:val="00FE2693"/>
    <w:rsid w:val="00FE2727"/>
    <w:rsid w:val="00FE4B79"/>
    <w:rsid w:val="00FE5A7A"/>
    <w:rsid w:val="00FE5B1E"/>
    <w:rsid w:val="00FE60F3"/>
    <w:rsid w:val="00FE657B"/>
    <w:rsid w:val="00FE6A00"/>
    <w:rsid w:val="00FF03AA"/>
    <w:rsid w:val="00FF13E5"/>
    <w:rsid w:val="00FF1D05"/>
    <w:rsid w:val="00FF2FA3"/>
    <w:rsid w:val="00FF56E1"/>
    <w:rsid w:val="04E35432"/>
    <w:rsid w:val="08105915"/>
    <w:rsid w:val="082767DD"/>
    <w:rsid w:val="08F55D20"/>
    <w:rsid w:val="0D2001BA"/>
    <w:rsid w:val="133B4C77"/>
    <w:rsid w:val="14414355"/>
    <w:rsid w:val="1C0C0EEA"/>
    <w:rsid w:val="1E311EFC"/>
    <w:rsid w:val="21645300"/>
    <w:rsid w:val="2456110C"/>
    <w:rsid w:val="2D587554"/>
    <w:rsid w:val="2D8C1BAA"/>
    <w:rsid w:val="30142680"/>
    <w:rsid w:val="385F3A9F"/>
    <w:rsid w:val="407A64A4"/>
    <w:rsid w:val="42593B5F"/>
    <w:rsid w:val="464A0752"/>
    <w:rsid w:val="46970C4F"/>
    <w:rsid w:val="4B9D3D8F"/>
    <w:rsid w:val="4D3030A6"/>
    <w:rsid w:val="4D9A0DEC"/>
    <w:rsid w:val="57CC7219"/>
    <w:rsid w:val="57F42F13"/>
    <w:rsid w:val="58100B21"/>
    <w:rsid w:val="5A1108F9"/>
    <w:rsid w:val="60866C15"/>
    <w:rsid w:val="62146791"/>
    <w:rsid w:val="627B0648"/>
    <w:rsid w:val="68CC62A4"/>
    <w:rsid w:val="6DFF2DBC"/>
    <w:rsid w:val="77DE0C40"/>
    <w:rsid w:val="7EBE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qFormat="1"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autoRedefine/>
    <w:semiHidden/>
    <w:unhideWhenUsed/>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0"/>
    <w:pPr>
      <w:ind w:left="2520" w:leftChars="1200"/>
    </w:pPr>
    <w:rPr>
      <w:rFonts w:ascii="Calibri" w:hAnsi="Calibri" w:eastAsia="宋体" w:cs="Times New Roman"/>
    </w:rPr>
  </w:style>
  <w:style w:type="paragraph" w:styleId="7">
    <w:name w:val="Normal Indent"/>
    <w:basedOn w:val="1"/>
    <w:autoRedefine/>
    <w:semiHidden/>
    <w:unhideWhenUsed/>
    <w:qFormat/>
    <w:uiPriority w:val="0"/>
    <w:pPr>
      <w:spacing w:line="360" w:lineRule="auto"/>
      <w:ind w:firstLine="420" w:firstLineChars="200"/>
    </w:pPr>
    <w:rPr>
      <w:rFonts w:ascii="Times New Roman" w:hAnsi="Times New Roman" w:eastAsia="宋体" w:cs="Times New Roman"/>
      <w:szCs w:val="24"/>
    </w:rPr>
  </w:style>
  <w:style w:type="paragraph" w:styleId="8">
    <w:name w:val="Document Map"/>
    <w:basedOn w:val="1"/>
    <w:link w:val="50"/>
    <w:autoRedefine/>
    <w:semiHidden/>
    <w:unhideWhenUsed/>
    <w:qFormat/>
    <w:uiPriority w:val="0"/>
    <w:rPr>
      <w:rFonts w:ascii="宋体" w:hAnsi="Times New Roman"/>
      <w:sz w:val="18"/>
      <w:szCs w:val="18"/>
    </w:rPr>
  </w:style>
  <w:style w:type="paragraph" w:styleId="9">
    <w:name w:val="annotation text"/>
    <w:basedOn w:val="1"/>
    <w:link w:val="46"/>
    <w:autoRedefine/>
    <w:semiHidden/>
    <w:unhideWhenUsed/>
    <w:qFormat/>
    <w:uiPriority w:val="0"/>
    <w:pPr>
      <w:jc w:val="left"/>
    </w:pPr>
  </w:style>
  <w:style w:type="paragraph" w:styleId="10">
    <w:name w:val="Body Text"/>
    <w:basedOn w:val="1"/>
    <w:link w:val="43"/>
    <w:autoRedefine/>
    <w:unhideWhenUsed/>
    <w:qFormat/>
    <w:uiPriority w:val="0"/>
    <w:pPr>
      <w:tabs>
        <w:tab w:val="left" w:pos="6395"/>
      </w:tabs>
      <w:spacing w:before="217" w:after="120"/>
      <w:ind w:left="200"/>
    </w:pPr>
    <w:rPr>
      <w:rFonts w:ascii="Calibri" w:hAnsi="Calibri"/>
    </w:rPr>
  </w:style>
  <w:style w:type="paragraph" w:styleId="11">
    <w:name w:val="Body Text Indent"/>
    <w:basedOn w:val="1"/>
    <w:link w:val="51"/>
    <w:autoRedefine/>
    <w:semiHidden/>
    <w:unhideWhenUsed/>
    <w:qFormat/>
    <w:uiPriority w:val="0"/>
    <w:pPr>
      <w:ind w:firstLine="435"/>
    </w:pPr>
    <w:rPr>
      <w:rFonts w:ascii="Arial" w:hAnsi="Arial" w:eastAsia="宋体" w:cs="Arial"/>
      <w:szCs w:val="24"/>
    </w:rPr>
  </w:style>
  <w:style w:type="paragraph" w:styleId="12">
    <w:name w:val="toc 5"/>
    <w:basedOn w:val="1"/>
    <w:next w:val="1"/>
    <w:autoRedefine/>
    <w:semiHidden/>
    <w:unhideWhenUsed/>
    <w:qFormat/>
    <w:uiPriority w:val="0"/>
    <w:pPr>
      <w:ind w:left="1680" w:leftChars="800"/>
    </w:pPr>
    <w:rPr>
      <w:rFonts w:ascii="Calibri" w:hAnsi="Calibri" w:eastAsia="宋体" w:cs="Times New Roman"/>
    </w:rPr>
  </w:style>
  <w:style w:type="paragraph" w:styleId="13">
    <w:name w:val="toc 3"/>
    <w:basedOn w:val="1"/>
    <w:next w:val="1"/>
    <w:autoRedefine/>
    <w:semiHidden/>
    <w:unhideWhenUsed/>
    <w:qFormat/>
    <w:uiPriority w:val="0"/>
    <w:pPr>
      <w:ind w:left="840" w:leftChars="400"/>
    </w:pPr>
  </w:style>
  <w:style w:type="paragraph" w:styleId="14">
    <w:name w:val="Plain Text"/>
    <w:basedOn w:val="1"/>
    <w:link w:val="39"/>
    <w:autoRedefine/>
    <w:semiHidden/>
    <w:unhideWhenUsed/>
    <w:qFormat/>
    <w:uiPriority w:val="0"/>
    <w:pPr>
      <w:spacing w:line="240" w:lineRule="atLeast"/>
    </w:pPr>
    <w:rPr>
      <w:rFonts w:ascii="宋体" w:hAnsi="Courier New" w:eastAsia="宋体" w:cs="Times New Roman"/>
      <w:kern w:val="0"/>
      <w:sz w:val="20"/>
      <w:szCs w:val="20"/>
    </w:rPr>
  </w:style>
  <w:style w:type="paragraph" w:styleId="15">
    <w:name w:val="toc 8"/>
    <w:basedOn w:val="1"/>
    <w:next w:val="1"/>
    <w:autoRedefine/>
    <w:semiHidden/>
    <w:unhideWhenUsed/>
    <w:qFormat/>
    <w:uiPriority w:val="0"/>
    <w:pPr>
      <w:ind w:left="2940" w:leftChars="1400"/>
    </w:pPr>
    <w:rPr>
      <w:rFonts w:ascii="Calibri" w:hAnsi="Calibri" w:eastAsia="宋体" w:cs="Times New Roman"/>
    </w:rPr>
  </w:style>
  <w:style w:type="paragraph" w:styleId="16">
    <w:name w:val="Date"/>
    <w:basedOn w:val="1"/>
    <w:next w:val="1"/>
    <w:link w:val="45"/>
    <w:autoRedefine/>
    <w:semiHidden/>
    <w:unhideWhenUsed/>
    <w:qFormat/>
    <w:uiPriority w:val="0"/>
    <w:pPr>
      <w:ind w:left="100" w:leftChars="2500"/>
    </w:pPr>
  </w:style>
  <w:style w:type="paragraph" w:styleId="17">
    <w:name w:val="Body Text Indent 2"/>
    <w:basedOn w:val="1"/>
    <w:link w:val="56"/>
    <w:autoRedefine/>
    <w:semiHidden/>
    <w:unhideWhenUsed/>
    <w:qFormat/>
    <w:uiPriority w:val="0"/>
    <w:pPr>
      <w:widowControl/>
      <w:adjustRightInd w:val="0"/>
      <w:snapToGrid w:val="0"/>
      <w:spacing w:line="440" w:lineRule="exact"/>
      <w:ind w:left="294"/>
    </w:pPr>
    <w:rPr>
      <w:rFonts w:ascii="Times New Roman" w:hAnsi="Times New Roman" w:eastAsia="宋体" w:cs="Times New Roman"/>
      <w:kern w:val="0"/>
      <w:sz w:val="24"/>
      <w:szCs w:val="20"/>
    </w:rPr>
  </w:style>
  <w:style w:type="paragraph" w:styleId="18">
    <w:name w:val="Balloon Text"/>
    <w:basedOn w:val="1"/>
    <w:link w:val="41"/>
    <w:autoRedefine/>
    <w:qFormat/>
    <w:uiPriority w:val="0"/>
    <w:rPr>
      <w:sz w:val="18"/>
      <w:szCs w:val="18"/>
    </w:rPr>
  </w:style>
  <w:style w:type="paragraph" w:styleId="19">
    <w:name w:val="footer"/>
    <w:basedOn w:val="1"/>
    <w:link w:val="36"/>
    <w:autoRedefine/>
    <w:qFormat/>
    <w:uiPriority w:val="0"/>
    <w:pPr>
      <w:tabs>
        <w:tab w:val="center" w:pos="4153"/>
        <w:tab w:val="right" w:pos="8306"/>
      </w:tabs>
      <w:snapToGrid w:val="0"/>
      <w:jc w:val="left"/>
    </w:pPr>
    <w:rPr>
      <w:sz w:val="18"/>
      <w:szCs w:val="18"/>
    </w:rPr>
  </w:style>
  <w:style w:type="paragraph" w:styleId="20">
    <w:name w:val="header"/>
    <w:basedOn w:val="1"/>
    <w:link w:val="55"/>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unhideWhenUsed/>
    <w:qFormat/>
    <w:uiPriority w:val="0"/>
    <w:pPr>
      <w:tabs>
        <w:tab w:val="right" w:leader="dot" w:pos="8296"/>
      </w:tabs>
    </w:pPr>
    <w:rPr>
      <w:rFonts w:ascii="仿宋_GB2312" w:hAnsi="黑体" w:eastAsia="仿宋_GB2312"/>
      <w:b/>
      <w:sz w:val="28"/>
      <w:szCs w:val="28"/>
    </w:rPr>
  </w:style>
  <w:style w:type="paragraph" w:styleId="22">
    <w:name w:val="toc 4"/>
    <w:basedOn w:val="1"/>
    <w:next w:val="1"/>
    <w:autoRedefine/>
    <w:semiHidden/>
    <w:unhideWhenUsed/>
    <w:qFormat/>
    <w:uiPriority w:val="0"/>
    <w:pPr>
      <w:ind w:left="1260" w:leftChars="600"/>
    </w:pPr>
    <w:rPr>
      <w:rFonts w:ascii="Calibri" w:hAnsi="Calibri" w:eastAsia="宋体" w:cs="Times New Roman"/>
    </w:rPr>
  </w:style>
  <w:style w:type="paragraph" w:styleId="23">
    <w:name w:val="toc 6"/>
    <w:basedOn w:val="1"/>
    <w:next w:val="1"/>
    <w:autoRedefine/>
    <w:semiHidden/>
    <w:unhideWhenUsed/>
    <w:qFormat/>
    <w:uiPriority w:val="0"/>
    <w:pPr>
      <w:ind w:left="2100" w:leftChars="1000"/>
    </w:pPr>
    <w:rPr>
      <w:rFonts w:ascii="Calibri" w:hAnsi="Calibri" w:eastAsia="宋体" w:cs="Times New Roman"/>
    </w:rPr>
  </w:style>
  <w:style w:type="paragraph" w:styleId="24">
    <w:name w:val="Body Text Indent 3"/>
    <w:basedOn w:val="1"/>
    <w:link w:val="57"/>
    <w:autoRedefine/>
    <w:semiHidden/>
    <w:unhideWhenUsed/>
    <w:qFormat/>
    <w:uiPriority w:val="0"/>
    <w:pPr>
      <w:widowControl/>
      <w:spacing w:line="440" w:lineRule="exact"/>
      <w:ind w:firstLine="480"/>
    </w:pPr>
    <w:rPr>
      <w:rFonts w:ascii="宋体" w:hAnsi="宋体" w:eastAsia="宋体" w:cs="Times New Roman"/>
      <w:kern w:val="0"/>
      <w:sz w:val="24"/>
      <w:szCs w:val="20"/>
    </w:rPr>
  </w:style>
  <w:style w:type="paragraph" w:styleId="25">
    <w:name w:val="toc 2"/>
    <w:basedOn w:val="1"/>
    <w:next w:val="1"/>
    <w:autoRedefine/>
    <w:semiHidden/>
    <w:unhideWhenUsed/>
    <w:qFormat/>
    <w:uiPriority w:val="0"/>
    <w:pPr>
      <w:ind w:left="420" w:leftChars="200"/>
    </w:pPr>
  </w:style>
  <w:style w:type="paragraph" w:styleId="26">
    <w:name w:val="toc 9"/>
    <w:basedOn w:val="1"/>
    <w:next w:val="1"/>
    <w:autoRedefine/>
    <w:semiHidden/>
    <w:unhideWhenUsed/>
    <w:qFormat/>
    <w:uiPriority w:val="0"/>
    <w:pPr>
      <w:ind w:left="3360" w:leftChars="1600"/>
    </w:pPr>
    <w:rPr>
      <w:rFonts w:ascii="Calibri" w:hAnsi="Calibri" w:eastAsia="宋体" w:cs="Times New Roman"/>
    </w:rPr>
  </w:style>
  <w:style w:type="paragraph" w:styleId="27">
    <w:name w:val="HTML Preformatted"/>
    <w:basedOn w:val="1"/>
    <w:link w:val="42"/>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hAnsi="宋体" w:eastAsia="宋体" w:cs="宋体"/>
      <w:kern w:val="0"/>
      <w:sz w:val="24"/>
      <w:szCs w:val="24"/>
    </w:rPr>
  </w:style>
  <w:style w:type="paragraph" w:styleId="28">
    <w:name w:val="Normal (Web)"/>
    <w:basedOn w:val="1"/>
    <w:autoRedefine/>
    <w:semiHidden/>
    <w:unhideWhenUsed/>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9">
    <w:name w:val="annotation subject"/>
    <w:basedOn w:val="9"/>
    <w:next w:val="9"/>
    <w:link w:val="47"/>
    <w:autoRedefine/>
    <w:semiHidden/>
    <w:unhideWhenUsed/>
    <w:qFormat/>
    <w:uiPriority w:val="0"/>
    <w:rPr>
      <w:b/>
      <w:bCs/>
    </w:rPr>
  </w:style>
  <w:style w:type="table" w:styleId="31">
    <w:name w:val="Table Grid"/>
    <w:basedOn w:val="3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autoRedefine/>
    <w:semiHidden/>
    <w:unhideWhenUsed/>
    <w:qFormat/>
    <w:uiPriority w:val="0"/>
  </w:style>
  <w:style w:type="character" w:styleId="34">
    <w:name w:val="Hyperlink"/>
    <w:basedOn w:val="32"/>
    <w:autoRedefine/>
    <w:unhideWhenUsed/>
    <w:qFormat/>
    <w:uiPriority w:val="0"/>
    <w:rPr>
      <w:color w:val="0000FF" w:themeColor="hyperlink"/>
      <w:u w:val="single"/>
      <w14:textFill>
        <w14:solidFill>
          <w14:schemeClr w14:val="hlink"/>
        </w14:solidFill>
      </w14:textFill>
    </w:rPr>
  </w:style>
  <w:style w:type="character" w:styleId="35">
    <w:name w:val="annotation reference"/>
    <w:basedOn w:val="32"/>
    <w:autoRedefine/>
    <w:semiHidden/>
    <w:unhideWhenUsed/>
    <w:qFormat/>
    <w:uiPriority w:val="0"/>
    <w:rPr>
      <w:sz w:val="21"/>
      <w:szCs w:val="21"/>
    </w:rPr>
  </w:style>
  <w:style w:type="character" w:customStyle="1" w:styleId="36">
    <w:name w:val="页脚 字符"/>
    <w:basedOn w:val="32"/>
    <w:link w:val="19"/>
    <w:autoRedefine/>
    <w:qFormat/>
    <w:uiPriority w:val="99"/>
    <w:rPr>
      <w:sz w:val="18"/>
      <w:szCs w:val="18"/>
    </w:rPr>
  </w:style>
  <w:style w:type="character" w:customStyle="1" w:styleId="37">
    <w:name w:val="标题 1 字符"/>
    <w:basedOn w:val="32"/>
    <w:link w:val="2"/>
    <w:autoRedefine/>
    <w:qFormat/>
    <w:uiPriority w:val="0"/>
    <w:rPr>
      <w:rFonts w:ascii="Times New Roman" w:hAnsi="Times New Roman" w:eastAsia="宋体" w:cs="Times New Roman"/>
      <w:b/>
      <w:bCs/>
      <w:kern w:val="44"/>
      <w:sz w:val="44"/>
      <w:szCs w:val="44"/>
    </w:rPr>
  </w:style>
  <w:style w:type="character" w:customStyle="1" w:styleId="38">
    <w:name w:val="标题 2 字符"/>
    <w:basedOn w:val="32"/>
    <w:link w:val="3"/>
    <w:autoRedefine/>
    <w:qFormat/>
    <w:uiPriority w:val="0"/>
    <w:rPr>
      <w:rFonts w:asciiTheme="majorHAnsi" w:hAnsiTheme="majorHAnsi" w:eastAsiaTheme="majorEastAsia" w:cstheme="majorBidi"/>
      <w:b/>
      <w:bCs/>
      <w:sz w:val="32"/>
      <w:szCs w:val="32"/>
    </w:rPr>
  </w:style>
  <w:style w:type="character" w:customStyle="1" w:styleId="39">
    <w:name w:val="纯文本 字符"/>
    <w:basedOn w:val="32"/>
    <w:link w:val="14"/>
    <w:autoRedefine/>
    <w:qFormat/>
    <w:uiPriority w:val="0"/>
    <w:rPr>
      <w:rFonts w:ascii="宋体" w:hAnsi="Courier New" w:eastAsia="宋体" w:cs="Times New Roman"/>
      <w:kern w:val="0"/>
      <w:sz w:val="20"/>
      <w:szCs w:val="20"/>
    </w:rPr>
  </w:style>
  <w:style w:type="character" w:customStyle="1" w:styleId="40">
    <w:name w:val="标题 3 字符"/>
    <w:basedOn w:val="32"/>
    <w:link w:val="4"/>
    <w:autoRedefine/>
    <w:qFormat/>
    <w:uiPriority w:val="0"/>
    <w:rPr>
      <w:b/>
      <w:bCs/>
      <w:sz w:val="32"/>
      <w:szCs w:val="32"/>
    </w:rPr>
  </w:style>
  <w:style w:type="character" w:customStyle="1" w:styleId="41">
    <w:name w:val="批注框文本 字符"/>
    <w:basedOn w:val="32"/>
    <w:link w:val="18"/>
    <w:autoRedefine/>
    <w:qFormat/>
    <w:uiPriority w:val="0"/>
    <w:rPr>
      <w:sz w:val="18"/>
      <w:szCs w:val="18"/>
    </w:rPr>
  </w:style>
  <w:style w:type="character" w:customStyle="1" w:styleId="42">
    <w:name w:val="HTML 预设格式 字符"/>
    <w:basedOn w:val="32"/>
    <w:link w:val="27"/>
    <w:autoRedefine/>
    <w:qFormat/>
    <w:uiPriority w:val="0"/>
    <w:rPr>
      <w:rFonts w:ascii="宋体" w:hAnsi="宋体" w:eastAsia="宋体" w:cs="宋体"/>
      <w:kern w:val="0"/>
      <w:sz w:val="24"/>
      <w:szCs w:val="24"/>
    </w:rPr>
  </w:style>
  <w:style w:type="character" w:customStyle="1" w:styleId="43">
    <w:name w:val="正文文本 字符"/>
    <w:basedOn w:val="32"/>
    <w:link w:val="10"/>
    <w:autoRedefine/>
    <w:qFormat/>
    <w:uiPriority w:val="0"/>
    <w:rPr>
      <w:rFonts w:ascii="Calibri" w:hAnsi="Calibri"/>
      <w:kern w:val="2"/>
      <w:sz w:val="21"/>
      <w:szCs w:val="22"/>
    </w:rPr>
  </w:style>
  <w:style w:type="character" w:customStyle="1" w:styleId="44">
    <w:name w:val="正文文本 Char1"/>
    <w:basedOn w:val="32"/>
    <w:autoRedefine/>
    <w:semiHidden/>
    <w:qFormat/>
    <w:uiPriority w:val="99"/>
  </w:style>
  <w:style w:type="character" w:customStyle="1" w:styleId="45">
    <w:name w:val="日期 字符"/>
    <w:basedOn w:val="32"/>
    <w:link w:val="16"/>
    <w:autoRedefine/>
    <w:semiHidden/>
    <w:qFormat/>
    <w:uiPriority w:val="99"/>
  </w:style>
  <w:style w:type="character" w:customStyle="1" w:styleId="46">
    <w:name w:val="批注文字 字符"/>
    <w:basedOn w:val="32"/>
    <w:link w:val="9"/>
    <w:autoRedefine/>
    <w:qFormat/>
    <w:uiPriority w:val="99"/>
  </w:style>
  <w:style w:type="character" w:customStyle="1" w:styleId="47">
    <w:name w:val="批注主题 字符"/>
    <w:basedOn w:val="46"/>
    <w:link w:val="29"/>
    <w:autoRedefine/>
    <w:semiHidden/>
    <w:qFormat/>
    <w:uiPriority w:val="99"/>
    <w:rPr>
      <w:b/>
      <w:bCs/>
    </w:rPr>
  </w:style>
  <w:style w:type="paragraph" w:customStyle="1" w:styleId="48">
    <w:name w:val="修订1"/>
    <w:autoRedefine/>
    <w: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4 字符"/>
    <w:basedOn w:val="32"/>
    <w:link w:val="5"/>
    <w:autoRedefine/>
    <w:qFormat/>
    <w:uiPriority w:val="0"/>
    <w:rPr>
      <w:rFonts w:ascii="Arial" w:hAnsi="Arial" w:eastAsia="黑体" w:cs="Times New Roman"/>
      <w:b/>
      <w:bCs/>
      <w:sz w:val="28"/>
      <w:szCs w:val="28"/>
    </w:rPr>
  </w:style>
  <w:style w:type="character" w:customStyle="1" w:styleId="50">
    <w:name w:val="文档结构图 字符"/>
    <w:basedOn w:val="32"/>
    <w:link w:val="8"/>
    <w:autoRedefine/>
    <w:qFormat/>
    <w:uiPriority w:val="99"/>
    <w:rPr>
      <w:rFonts w:ascii="宋体" w:hAnsi="Times New Roman"/>
      <w:sz w:val="18"/>
      <w:szCs w:val="18"/>
    </w:rPr>
  </w:style>
  <w:style w:type="character" w:customStyle="1" w:styleId="51">
    <w:name w:val="正文文本缩进 字符"/>
    <w:basedOn w:val="32"/>
    <w:link w:val="11"/>
    <w:autoRedefine/>
    <w:qFormat/>
    <w:uiPriority w:val="0"/>
    <w:rPr>
      <w:rFonts w:ascii="Arial" w:hAnsi="Arial" w:eastAsia="宋体" w:cs="Arial"/>
      <w:szCs w:val="24"/>
    </w:rPr>
  </w:style>
  <w:style w:type="character" w:customStyle="1" w:styleId="52">
    <w:name w:val="正文文本缩进 Char1"/>
    <w:basedOn w:val="32"/>
    <w:autoRedefine/>
    <w:semiHidden/>
    <w:qFormat/>
    <w:uiPriority w:val="99"/>
  </w:style>
  <w:style w:type="character" w:customStyle="1" w:styleId="53">
    <w:name w:val="文档结构图 Char1"/>
    <w:basedOn w:val="32"/>
    <w:autoRedefine/>
    <w:semiHidden/>
    <w:qFormat/>
    <w:uiPriority w:val="99"/>
    <w:rPr>
      <w:rFonts w:ascii="宋体" w:eastAsia="宋体"/>
      <w:sz w:val="18"/>
      <w:szCs w:val="18"/>
    </w:rPr>
  </w:style>
  <w:style w:type="paragraph" w:styleId="54">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55">
    <w:name w:val="页眉 字符"/>
    <w:basedOn w:val="32"/>
    <w:link w:val="20"/>
    <w:autoRedefine/>
    <w:qFormat/>
    <w:uiPriority w:val="99"/>
    <w:rPr>
      <w:sz w:val="18"/>
      <w:szCs w:val="18"/>
    </w:rPr>
  </w:style>
  <w:style w:type="character" w:customStyle="1" w:styleId="56">
    <w:name w:val="正文文本缩进 2 字符"/>
    <w:basedOn w:val="32"/>
    <w:link w:val="17"/>
    <w:autoRedefine/>
    <w:qFormat/>
    <w:uiPriority w:val="0"/>
    <w:rPr>
      <w:rFonts w:ascii="Times New Roman" w:hAnsi="Times New Roman" w:eastAsia="宋体" w:cs="Times New Roman"/>
      <w:kern w:val="0"/>
      <w:sz w:val="24"/>
      <w:szCs w:val="20"/>
    </w:rPr>
  </w:style>
  <w:style w:type="character" w:customStyle="1" w:styleId="57">
    <w:name w:val="正文文本缩进 3 字符"/>
    <w:basedOn w:val="32"/>
    <w:link w:val="24"/>
    <w:autoRedefine/>
    <w:qFormat/>
    <w:uiPriority w:val="0"/>
    <w:rPr>
      <w:rFonts w:ascii="宋体" w:hAnsi="宋体" w:eastAsia="宋体" w:cs="Times New Roman"/>
      <w:kern w:val="0"/>
      <w:sz w:val="24"/>
      <w:szCs w:val="20"/>
    </w:rPr>
  </w:style>
  <w:style w:type="paragraph" w:customStyle="1" w:styleId="58">
    <w:name w:val="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9">
    <w:name w:val="Char Char Char Char Char Char Char1"/>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60">
    <w:name w:val="文档结构图 Char"/>
    <w:basedOn w:val="32"/>
    <w:autoRedefine/>
    <w:qFormat/>
    <w:uiPriority w:val="99"/>
    <w:rPr>
      <w:rFonts w:ascii="宋体" w:hAnsi="Times New Roman" w:eastAsiaTheme="minorEastAsia" w:cstheme="minorBidi"/>
      <w:sz w:val="18"/>
      <w:szCs w:val="18"/>
    </w:rPr>
  </w:style>
  <w:style w:type="character" w:customStyle="1" w:styleId="61">
    <w:name w:val="正文文本缩进 Char"/>
    <w:autoRedefine/>
    <w:qFormat/>
    <w:uiPriority w:val="0"/>
    <w:rPr>
      <w:rFonts w:ascii="Arial" w:hAnsi="Arial" w:eastAsia="宋体" w:cs="Arial"/>
      <w:szCs w:val="24"/>
    </w:rPr>
  </w:style>
  <w:style w:type="paragraph" w:customStyle="1" w:styleId="62">
    <w:name w:val="彩色底纹 - 强调文字颜色 11"/>
    <w:autoRedefine/>
    <w:semiHidden/>
    <w:qFormat/>
    <w:uiPriority w:val="99"/>
    <w:rPr>
      <w:rFonts w:ascii="Calibri" w:hAnsi="Calibri" w:eastAsia="宋体" w:cs="Times New Roman"/>
      <w:kern w:val="2"/>
      <w:sz w:val="21"/>
      <w:szCs w:val="22"/>
      <w:lang w:val="en-US" w:eastAsia="zh-CN" w:bidi="ar-SA"/>
    </w:rPr>
  </w:style>
  <w:style w:type="paragraph" w:customStyle="1" w:styleId="63">
    <w:name w:val="列出段落1"/>
    <w:basedOn w:val="1"/>
    <w:autoRedefine/>
    <w:qFormat/>
    <w:uiPriority w:val="34"/>
    <w:pPr>
      <w:ind w:firstLine="420" w:firstLineChars="200"/>
    </w:pPr>
    <w:rPr>
      <w:rFonts w:ascii="Times New Roman" w:hAnsi="Times New Roman" w:eastAsia="宋体" w:cs="Times New Roman"/>
      <w:szCs w:val="24"/>
    </w:rPr>
  </w:style>
  <w:style w:type="character" w:customStyle="1" w:styleId="64">
    <w:name w:val="未处理的提及1"/>
    <w:basedOn w:val="3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E048A-9138-482C-B3ED-FEFA85177831}">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1432</Words>
  <Characters>1472</Characters>
  <Lines>10</Lines>
  <Paragraphs>3</Paragraphs>
  <TotalTime>67</TotalTime>
  <ScaleCrop>false</ScaleCrop>
  <LinksUpToDate>false</LinksUpToDate>
  <CharactersWithSpaces>1472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2020-02-28T06:27:00Z</dcterms:created>
  <dc:creator>crystina</dc:creator>
  <cp:lastModifiedBy>旧故里草木深</cp:lastModifiedBy>
  <cp:lastPrinted>2025-03-17T00:11:00Z</cp:lastPrinted>
  <dcterms:modified xsi:type="dcterms:W3CDTF">2025-03-21T03:16:17Z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75F4947B98E74B8DA80C3817827084D0_13</vt:lpwstr>
  </property>
  <property fmtid="{D5CDD505-2E9C-101B-9397-08002B2CF9AE}" pid="4" name="KSOTemplateDocerSaveRecord">
    <vt:lpwstr>eyJoZGlkIjoiYzUyNzFlYzYwMjdmNjQ2OTAyNWVhNzhkNzgwNGFjYzYiLCJ1c2VySWQiOiIxMjE1MzcxMzY5In0=</vt:lpwstr>
  </property>
</Properties>
</file>